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256C" w14:textId="77777777" w:rsidR="009363C4" w:rsidRPr="00CD25B7" w:rsidRDefault="009363C4" w:rsidP="009363C4">
      <w:pPr>
        <w:spacing w:after="0" w:line="240" w:lineRule="auto"/>
        <w:jc w:val="center"/>
        <w:textAlignment w:val="baseline"/>
        <w:rPr>
          <w:rFonts w:ascii="Calibri" w:eastAsia="Times New Roman" w:hAnsi="Calibri" w:cs="Calibri"/>
          <w:b/>
          <w:bCs/>
          <w:color w:val="000000"/>
          <w:kern w:val="0"/>
          <w:sz w:val="28"/>
          <w:szCs w:val="28"/>
          <w:lang w:val="id-ID"/>
          <w14:ligatures w14:val="none"/>
        </w:rPr>
      </w:pPr>
    </w:p>
    <w:p w14:paraId="292DE15F" w14:textId="77777777" w:rsidR="004E6E8A" w:rsidRDefault="009363C4" w:rsidP="004E6E8A">
      <w:pPr>
        <w:spacing w:after="0" w:line="240" w:lineRule="auto"/>
        <w:jc w:val="center"/>
        <w:textAlignment w:val="baseline"/>
        <w:rPr>
          <w:rFonts w:ascii="Calibri" w:eastAsia="Times New Roman" w:hAnsi="Calibri" w:cs="Calibri"/>
          <w:b/>
          <w:bCs/>
          <w:color w:val="000000"/>
          <w:kern w:val="0"/>
          <w:sz w:val="28"/>
          <w:szCs w:val="28"/>
          <w:lang w:val="en-ID"/>
          <w14:ligatures w14:val="none"/>
        </w:rPr>
      </w:pPr>
      <w:proofErr w:type="spellStart"/>
      <w:r w:rsidRPr="004E6E8A">
        <w:rPr>
          <w:rFonts w:ascii="Calibri" w:eastAsia="Times New Roman" w:hAnsi="Calibri" w:cs="Calibri"/>
          <w:b/>
          <w:bCs/>
          <w:color w:val="000000"/>
          <w:kern w:val="0"/>
          <w:sz w:val="28"/>
          <w:szCs w:val="28"/>
          <w:lang w:val="en-ID"/>
          <w14:ligatures w14:val="none"/>
        </w:rPr>
        <w:t>Kredit</w:t>
      </w:r>
      <w:proofErr w:type="spellEnd"/>
      <w:r w:rsidRPr="004E6E8A">
        <w:rPr>
          <w:rFonts w:ascii="Calibri" w:eastAsia="Times New Roman" w:hAnsi="Calibri" w:cs="Calibri"/>
          <w:b/>
          <w:bCs/>
          <w:color w:val="000000"/>
          <w:kern w:val="0"/>
          <w:sz w:val="28"/>
          <w:szCs w:val="28"/>
          <w:lang w:val="en-ID"/>
          <w14:ligatures w14:val="none"/>
        </w:rPr>
        <w:t xml:space="preserve"> </w:t>
      </w:r>
      <w:proofErr w:type="spellStart"/>
      <w:r w:rsidRPr="004E6E8A">
        <w:rPr>
          <w:rFonts w:ascii="Calibri" w:eastAsia="Times New Roman" w:hAnsi="Calibri" w:cs="Calibri"/>
          <w:b/>
          <w:bCs/>
          <w:color w:val="000000"/>
          <w:kern w:val="0"/>
          <w:sz w:val="28"/>
          <w:szCs w:val="28"/>
          <w:lang w:val="en-ID"/>
          <w14:ligatures w14:val="none"/>
        </w:rPr>
        <w:t>Perbankan</w:t>
      </w:r>
      <w:proofErr w:type="spellEnd"/>
      <w:r w:rsidRPr="004E6E8A">
        <w:rPr>
          <w:rFonts w:ascii="Calibri" w:eastAsia="Times New Roman" w:hAnsi="Calibri" w:cs="Calibri"/>
          <w:b/>
          <w:bCs/>
          <w:color w:val="000000"/>
          <w:kern w:val="0"/>
          <w:sz w:val="28"/>
          <w:szCs w:val="28"/>
          <w:lang w:val="en-ID"/>
          <w14:ligatures w14:val="none"/>
        </w:rPr>
        <w:t xml:space="preserve"> </w:t>
      </w:r>
      <w:proofErr w:type="spellStart"/>
      <w:r w:rsidRPr="004E6E8A">
        <w:rPr>
          <w:rFonts w:ascii="Calibri" w:eastAsia="Times New Roman" w:hAnsi="Calibri" w:cs="Calibri"/>
          <w:b/>
          <w:bCs/>
          <w:color w:val="000000"/>
          <w:kern w:val="0"/>
          <w:sz w:val="28"/>
          <w:szCs w:val="28"/>
          <w:lang w:val="en-ID"/>
          <w14:ligatures w14:val="none"/>
        </w:rPr>
        <w:t>Bergeser</w:t>
      </w:r>
      <w:proofErr w:type="spellEnd"/>
      <w:r w:rsidRPr="004E6E8A">
        <w:rPr>
          <w:rFonts w:ascii="Calibri" w:eastAsia="Times New Roman" w:hAnsi="Calibri" w:cs="Calibri"/>
          <w:b/>
          <w:bCs/>
          <w:color w:val="000000"/>
          <w:kern w:val="0"/>
          <w:sz w:val="28"/>
          <w:szCs w:val="28"/>
          <w:lang w:val="en-ID"/>
          <w14:ligatures w14:val="none"/>
        </w:rPr>
        <w:t xml:space="preserve"> </w:t>
      </w:r>
      <w:proofErr w:type="spellStart"/>
      <w:r w:rsidRPr="004E6E8A">
        <w:rPr>
          <w:rFonts w:ascii="Calibri" w:eastAsia="Times New Roman" w:hAnsi="Calibri" w:cs="Calibri"/>
          <w:b/>
          <w:bCs/>
          <w:color w:val="000000"/>
          <w:kern w:val="0"/>
          <w:sz w:val="28"/>
          <w:szCs w:val="28"/>
          <w:lang w:val="en-ID"/>
          <w14:ligatures w14:val="none"/>
        </w:rPr>
        <w:t>ke</w:t>
      </w:r>
      <w:proofErr w:type="spellEnd"/>
      <w:r w:rsidRPr="004E6E8A">
        <w:rPr>
          <w:rFonts w:ascii="Calibri" w:eastAsia="Times New Roman" w:hAnsi="Calibri" w:cs="Calibri"/>
          <w:b/>
          <w:bCs/>
          <w:color w:val="000000"/>
          <w:kern w:val="0"/>
          <w:sz w:val="28"/>
          <w:szCs w:val="28"/>
          <w:lang w:val="en-ID"/>
          <w14:ligatures w14:val="none"/>
        </w:rPr>
        <w:t xml:space="preserve"> Sektor </w:t>
      </w:r>
      <w:proofErr w:type="spellStart"/>
      <w:r w:rsidRPr="004E6E8A">
        <w:rPr>
          <w:rFonts w:ascii="Calibri" w:eastAsia="Times New Roman" w:hAnsi="Calibri" w:cs="Calibri"/>
          <w:b/>
          <w:bCs/>
          <w:color w:val="000000"/>
          <w:kern w:val="0"/>
          <w:sz w:val="28"/>
          <w:szCs w:val="28"/>
          <w:lang w:val="en-ID"/>
          <w14:ligatures w14:val="none"/>
        </w:rPr>
        <w:t>Produktif</w:t>
      </w:r>
      <w:proofErr w:type="spellEnd"/>
      <w:r w:rsidRPr="004E6E8A">
        <w:rPr>
          <w:rFonts w:ascii="Calibri" w:eastAsia="Times New Roman" w:hAnsi="Calibri" w:cs="Calibri"/>
          <w:b/>
          <w:bCs/>
          <w:color w:val="000000"/>
          <w:kern w:val="0"/>
          <w:sz w:val="28"/>
          <w:szCs w:val="28"/>
          <w:lang w:val="en-ID"/>
          <w14:ligatures w14:val="none"/>
        </w:rPr>
        <w:t xml:space="preserve">, </w:t>
      </w:r>
    </w:p>
    <w:p w14:paraId="4EFC09AA" w14:textId="0A4F8F01" w:rsidR="009363C4" w:rsidRPr="004E6E8A" w:rsidRDefault="009363C4" w:rsidP="004E6E8A">
      <w:pPr>
        <w:spacing w:after="0" w:line="240" w:lineRule="auto"/>
        <w:jc w:val="center"/>
        <w:textAlignment w:val="baseline"/>
        <w:rPr>
          <w:rFonts w:ascii="Calibri" w:eastAsia="Times New Roman" w:hAnsi="Calibri" w:cs="Calibri"/>
          <w:b/>
          <w:bCs/>
          <w:color w:val="000000"/>
          <w:kern w:val="0"/>
          <w:sz w:val="28"/>
          <w:szCs w:val="28"/>
          <w:lang w:val="en-ID"/>
          <w14:ligatures w14:val="none"/>
        </w:rPr>
      </w:pPr>
      <w:proofErr w:type="spellStart"/>
      <w:r w:rsidRPr="004E6E8A">
        <w:rPr>
          <w:rFonts w:ascii="Calibri" w:eastAsia="Times New Roman" w:hAnsi="Calibri" w:cs="Calibri"/>
          <w:b/>
          <w:bCs/>
          <w:color w:val="000000"/>
          <w:kern w:val="0"/>
          <w:sz w:val="28"/>
          <w:szCs w:val="28"/>
          <w:lang w:val="en-ID"/>
          <w14:ligatures w14:val="none"/>
        </w:rPr>
        <w:t>Konstruksi</w:t>
      </w:r>
      <w:proofErr w:type="spellEnd"/>
      <w:r w:rsidRPr="004E6E8A">
        <w:rPr>
          <w:rFonts w:ascii="Calibri" w:eastAsia="Times New Roman" w:hAnsi="Calibri" w:cs="Calibri"/>
          <w:b/>
          <w:bCs/>
          <w:color w:val="000000"/>
          <w:kern w:val="0"/>
          <w:sz w:val="28"/>
          <w:szCs w:val="28"/>
          <w:lang w:val="en-ID"/>
          <w14:ligatures w14:val="none"/>
        </w:rPr>
        <w:t xml:space="preserve"> Jadi Primadona </w:t>
      </w:r>
      <w:proofErr w:type="spellStart"/>
      <w:r w:rsidRPr="004E6E8A">
        <w:rPr>
          <w:rFonts w:ascii="Calibri" w:eastAsia="Times New Roman" w:hAnsi="Calibri" w:cs="Calibri"/>
          <w:b/>
          <w:bCs/>
          <w:color w:val="000000"/>
          <w:kern w:val="0"/>
          <w:sz w:val="28"/>
          <w:szCs w:val="28"/>
          <w:lang w:val="en-ID"/>
          <w14:ligatures w14:val="none"/>
        </w:rPr>
        <w:t>Pembiayaan</w:t>
      </w:r>
      <w:proofErr w:type="spellEnd"/>
    </w:p>
    <w:p w14:paraId="3B34ACBA"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b/>
          <w:bCs/>
          <w:color w:val="000000"/>
          <w:kern w:val="0"/>
          <w:sz w:val="24"/>
          <w:szCs w:val="24"/>
          <w:lang w:val="en-ID"/>
          <w14:ligatures w14:val="none"/>
        </w:rPr>
        <w:t>Jakarta</w:t>
      </w:r>
      <w:r w:rsidRPr="009363C4">
        <w:rPr>
          <w:rFonts w:ascii="Calibri" w:eastAsia="Times New Roman" w:hAnsi="Calibri" w:cs="Calibri"/>
          <w:color w:val="000000"/>
          <w:kern w:val="0"/>
          <w:sz w:val="24"/>
          <w:szCs w:val="24"/>
          <w:lang w:val="en-ID"/>
          <w14:ligatures w14:val="none"/>
        </w:rPr>
        <w:t xml:space="preserve"> – Arah </w:t>
      </w:r>
      <w:proofErr w:type="spellStart"/>
      <w:r w:rsidRPr="009363C4">
        <w:rPr>
          <w:rFonts w:ascii="Calibri" w:eastAsia="Times New Roman" w:hAnsi="Calibri" w:cs="Calibri"/>
          <w:color w:val="000000"/>
          <w:kern w:val="0"/>
          <w:sz w:val="24"/>
          <w:szCs w:val="24"/>
          <w:lang w:val="en-ID"/>
          <w14:ligatures w14:val="none"/>
        </w:rPr>
        <w:t>penyaluran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Indonesia </w:t>
      </w:r>
      <w:proofErr w:type="spellStart"/>
      <w:r w:rsidRPr="009363C4">
        <w:rPr>
          <w:rFonts w:ascii="Calibri" w:eastAsia="Times New Roman" w:hAnsi="Calibri" w:cs="Calibri"/>
          <w:color w:val="000000"/>
          <w:kern w:val="0"/>
          <w:sz w:val="24"/>
          <w:szCs w:val="24"/>
          <w:lang w:val="en-ID"/>
          <w14:ligatures w14:val="none"/>
        </w:rPr>
        <w:t>mulai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mengalami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perubahan</w:t>
      </w:r>
      <w:proofErr w:type="spellEnd"/>
      <w:r w:rsidRPr="009363C4">
        <w:rPr>
          <w:rFonts w:ascii="Calibri" w:eastAsia="Times New Roman" w:hAnsi="Calibri" w:cs="Calibri"/>
          <w:color w:val="000000"/>
          <w:kern w:val="0"/>
          <w:sz w:val="24"/>
          <w:szCs w:val="24"/>
          <w:lang w:val="en-ID"/>
          <w14:ligatures w14:val="none"/>
        </w:rPr>
        <w:t xml:space="preserve">. Jika </w:t>
      </w:r>
      <w:proofErr w:type="spellStart"/>
      <w:r w:rsidRPr="009363C4">
        <w:rPr>
          <w:rFonts w:ascii="Calibri" w:eastAsia="Times New Roman" w:hAnsi="Calibri" w:cs="Calibri"/>
          <w:color w:val="000000"/>
          <w:kern w:val="0"/>
          <w:sz w:val="24"/>
          <w:szCs w:val="24"/>
          <w:lang w:val="en-ID"/>
          <w14:ligatures w14:val="none"/>
        </w:rPr>
        <w:t>sebelumnya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banyak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ditopang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konsumsi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kini</w:t>
      </w:r>
      <w:proofErr w:type="spellEnd"/>
      <w:r w:rsidRPr="009363C4">
        <w:rPr>
          <w:rFonts w:ascii="Calibri" w:eastAsia="Times New Roman" w:hAnsi="Calibri" w:cs="Calibri"/>
          <w:color w:val="000000"/>
          <w:kern w:val="0"/>
          <w:sz w:val="24"/>
          <w:szCs w:val="24"/>
          <w:lang w:val="en-ID"/>
          <w14:ligatures w14:val="none"/>
        </w:rPr>
        <w:t xml:space="preserve"> bank </w:t>
      </w:r>
      <w:proofErr w:type="spellStart"/>
      <w:r w:rsidRPr="009363C4">
        <w:rPr>
          <w:rFonts w:ascii="Calibri" w:eastAsia="Times New Roman" w:hAnsi="Calibri" w:cs="Calibri"/>
          <w:color w:val="000000"/>
          <w:kern w:val="0"/>
          <w:sz w:val="24"/>
          <w:szCs w:val="24"/>
          <w:lang w:val="en-ID"/>
          <w14:ligatures w14:val="none"/>
        </w:rPr>
        <w:t>semakin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agresif</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menyalurkan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produktif</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dinilai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memiliki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prospek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baik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tetap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terkendali</w:t>
      </w:r>
      <w:proofErr w:type="spellEnd"/>
      <w:r w:rsidRPr="009363C4">
        <w:rPr>
          <w:rFonts w:ascii="Calibri" w:eastAsia="Times New Roman" w:hAnsi="Calibri" w:cs="Calibri"/>
          <w:color w:val="000000"/>
          <w:kern w:val="0"/>
          <w:sz w:val="24"/>
          <w:szCs w:val="24"/>
          <w:lang w:val="en-ID"/>
          <w14:ligatures w14:val="none"/>
        </w:rPr>
        <w:t>.</w:t>
      </w:r>
    </w:p>
    <w:p w14:paraId="6ED33EB3"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Direktur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Eksekutif</w:t>
      </w:r>
      <w:proofErr w:type="spellEnd"/>
      <w:r w:rsidRPr="009363C4">
        <w:rPr>
          <w:rFonts w:ascii="Calibri" w:eastAsia="Times New Roman" w:hAnsi="Calibri" w:cs="Calibri"/>
          <w:color w:val="000000"/>
          <w:kern w:val="0"/>
          <w:sz w:val="24"/>
          <w:szCs w:val="24"/>
          <w:lang w:val="en-ID"/>
          <w14:ligatures w14:val="none"/>
        </w:rPr>
        <w:t xml:space="preserve"> NEXT Indonesia </w:t>
      </w:r>
      <w:proofErr w:type="spellStart"/>
      <w:r w:rsidRPr="009363C4">
        <w:rPr>
          <w:rFonts w:ascii="Calibri" w:eastAsia="Times New Roman" w:hAnsi="Calibri" w:cs="Calibri"/>
          <w:color w:val="000000"/>
          <w:kern w:val="0"/>
          <w:sz w:val="24"/>
          <w:szCs w:val="24"/>
          <w:lang w:val="en-ID"/>
          <w14:ligatures w14:val="none"/>
        </w:rPr>
        <w:t>Center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Christiantoko</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mengatakan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perubahan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arah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penyaluran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industri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mulai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selektif</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dalam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menentukan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layak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memperoleh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w:t>
      </w:r>
    </w:p>
    <w:p w14:paraId="39193EC8" w14:textId="0D5D62DA"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"Ini </w:t>
      </w:r>
      <w:proofErr w:type="spellStart"/>
      <w:r w:rsidRPr="009363C4">
        <w:rPr>
          <w:rFonts w:ascii="Calibri" w:eastAsia="Times New Roman" w:hAnsi="Calibri" w:cs="Calibri"/>
          <w:color w:val="000000"/>
          <w:kern w:val="0"/>
          <w:sz w:val="24"/>
          <w:szCs w:val="24"/>
          <w:lang w:val="en-ID"/>
          <w14:ligatures w14:val="none"/>
        </w:rPr>
        <w:t>sinyal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positif</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saat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bank </w:t>
      </w:r>
      <w:proofErr w:type="spellStart"/>
      <w:r w:rsidRPr="009363C4">
        <w:rPr>
          <w:rFonts w:ascii="Calibri" w:eastAsia="Times New Roman" w:hAnsi="Calibri" w:cs="Calibri"/>
          <w:color w:val="000000"/>
          <w:kern w:val="0"/>
          <w:sz w:val="24"/>
          <w:szCs w:val="24"/>
          <w:lang w:val="en-ID"/>
          <w14:ligatures w14:val="none"/>
        </w:rPr>
        <w:t>tidak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hanya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melihat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besarnya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kebutuhan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tetapi</w:t>
      </w:r>
      <w:proofErr w:type="spellEnd"/>
      <w:r w:rsidRPr="009363C4">
        <w:rPr>
          <w:rFonts w:ascii="Calibri" w:eastAsia="Times New Roman" w:hAnsi="Calibri" w:cs="Calibri"/>
          <w:color w:val="000000"/>
          <w:kern w:val="0"/>
          <w:sz w:val="24"/>
          <w:szCs w:val="24"/>
          <w:lang w:val="en-ID"/>
          <w14:ligatures w14:val="none"/>
        </w:rPr>
        <w:t xml:space="preserve"> juga </w:t>
      </w:r>
      <w:proofErr w:type="spellStart"/>
      <w:r w:rsidRPr="009363C4">
        <w:rPr>
          <w:rFonts w:ascii="Calibri" w:eastAsia="Times New Roman" w:hAnsi="Calibri" w:cs="Calibri"/>
          <w:color w:val="000000"/>
          <w:kern w:val="0"/>
          <w:sz w:val="24"/>
          <w:szCs w:val="24"/>
          <w:lang w:val="en-ID"/>
          <w14:ligatures w14:val="none"/>
        </w:rPr>
        <w:t>mempertimbangkan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prospek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kualitas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potensi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dalam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mendorong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Pergeseran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fungsi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intermediasi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mulai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banyak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mengalir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sektor-sektor</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menciptakan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nilai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tambah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ujar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Christiantoko</w:t>
      </w:r>
      <w:proofErr w:type="spellEnd"/>
      <w:r w:rsidR="0087300E">
        <w:rPr>
          <w:rFonts w:ascii="Calibri" w:eastAsia="Times New Roman" w:hAnsi="Calibri" w:cs="Calibri"/>
          <w:color w:val="000000"/>
          <w:kern w:val="0"/>
          <w:sz w:val="24"/>
          <w:szCs w:val="24"/>
          <w:lang w:val="en-ID"/>
          <w14:ligatures w14:val="none"/>
        </w:rPr>
        <w:t xml:space="preserve"> di Jakarta, </w:t>
      </w:r>
      <w:proofErr w:type="spellStart"/>
      <w:r w:rsidR="0087300E">
        <w:rPr>
          <w:rFonts w:ascii="Calibri" w:eastAsia="Times New Roman" w:hAnsi="Calibri" w:cs="Calibri"/>
          <w:color w:val="000000"/>
          <w:kern w:val="0"/>
          <w:sz w:val="24"/>
          <w:szCs w:val="24"/>
          <w:lang w:val="en-ID"/>
          <w14:ligatures w14:val="none"/>
        </w:rPr>
        <w:t>Minggu</w:t>
      </w:r>
      <w:proofErr w:type="spellEnd"/>
      <w:r w:rsidR="0087300E">
        <w:rPr>
          <w:rFonts w:ascii="Calibri" w:eastAsia="Times New Roman" w:hAnsi="Calibri" w:cs="Calibri"/>
          <w:color w:val="000000"/>
          <w:kern w:val="0"/>
          <w:sz w:val="24"/>
          <w:szCs w:val="24"/>
          <w:lang w:val="en-ID"/>
          <w14:ligatures w14:val="none"/>
        </w:rPr>
        <w:t xml:space="preserve"> (28/06/2026). </w:t>
      </w:r>
    </w:p>
    <w:p w14:paraId="188A4BE9" w14:textId="51D7A2B0"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Dalam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laporan</w:t>
      </w:r>
      <w:proofErr w:type="spellEnd"/>
      <w:r w:rsidRPr="009363C4">
        <w:rPr>
          <w:rFonts w:ascii="Calibri" w:eastAsia="Times New Roman" w:hAnsi="Calibri" w:cs="Calibri"/>
          <w:color w:val="000000"/>
          <w:kern w:val="0"/>
          <w:sz w:val="24"/>
          <w:szCs w:val="24"/>
          <w:lang w:val="en-ID"/>
          <w14:ligatures w14:val="none"/>
        </w:rPr>
        <w:t xml:space="preserve"> NEXT Indonesia </w:t>
      </w:r>
      <w:proofErr w:type="spellStart"/>
      <w:r w:rsidRPr="009363C4">
        <w:rPr>
          <w:rFonts w:ascii="Calibri" w:eastAsia="Times New Roman" w:hAnsi="Calibri" w:cs="Calibri"/>
          <w:color w:val="000000"/>
          <w:kern w:val="0"/>
          <w:sz w:val="24"/>
          <w:szCs w:val="24"/>
          <w:lang w:val="en-ID"/>
          <w14:ligatures w14:val="none"/>
        </w:rPr>
        <w:t>Center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terbaru</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bertajuk</w:t>
      </w:r>
      <w:proofErr w:type="spellEnd"/>
      <w:r w:rsidRPr="009363C4">
        <w:rPr>
          <w:rFonts w:ascii="Calibri" w:eastAsia="Times New Roman" w:hAnsi="Calibri" w:cs="Calibri"/>
          <w:color w:val="000000"/>
          <w:kern w:val="0"/>
          <w:sz w:val="24"/>
          <w:szCs w:val="24"/>
          <w:lang w:val="en-ID"/>
          <w14:ligatures w14:val="none"/>
        </w:rPr>
        <w:t xml:space="preserve"> “Sektor Usaha </w:t>
      </w:r>
      <w:proofErr w:type="spellStart"/>
      <w:r w:rsidRPr="009363C4">
        <w:rPr>
          <w:rFonts w:ascii="Calibri" w:eastAsia="Times New Roman" w:hAnsi="Calibri" w:cs="Calibri"/>
          <w:color w:val="000000"/>
          <w:kern w:val="0"/>
          <w:sz w:val="24"/>
          <w:szCs w:val="24"/>
          <w:lang w:val="en-ID"/>
          <w14:ligatures w14:val="none"/>
        </w:rPr>
        <w:t>Favorit</w:t>
      </w:r>
      <w:proofErr w:type="spellEnd"/>
      <w:r w:rsidRPr="009363C4">
        <w:rPr>
          <w:rFonts w:ascii="Calibri" w:eastAsia="Times New Roman" w:hAnsi="Calibri" w:cs="Calibri"/>
          <w:color w:val="000000"/>
          <w:kern w:val="0"/>
          <w:sz w:val="24"/>
          <w:szCs w:val="24"/>
          <w:lang w:val="en-ID"/>
          <w14:ligatures w14:val="none"/>
        </w:rPr>
        <w:t xml:space="preserve"> Perbankan”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r w:rsidRPr="009363C4">
        <w:rPr>
          <w:rFonts w:ascii="Calibri" w:eastAsia="Times New Roman" w:hAnsi="Calibri" w:cs="Calibri"/>
          <w:i/>
          <w:iCs/>
          <w:color w:val="000000"/>
          <w:kern w:val="0"/>
          <w:sz w:val="24"/>
          <w:szCs w:val="24"/>
          <w:lang w:val="en-ID"/>
          <w14:ligatures w14:val="none"/>
        </w:rPr>
        <w:t>outstanding</w:t>
      </w:r>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bank </w:t>
      </w:r>
      <w:proofErr w:type="spellStart"/>
      <w:r w:rsidRPr="009363C4">
        <w:rPr>
          <w:rFonts w:ascii="Calibri" w:eastAsia="Times New Roman" w:hAnsi="Calibri" w:cs="Calibri"/>
          <w:color w:val="000000"/>
          <w:kern w:val="0"/>
          <w:sz w:val="24"/>
          <w:szCs w:val="24"/>
          <w:lang w:val="en-ID"/>
          <w14:ligatures w14:val="none"/>
        </w:rPr>
        <w:t>umum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terus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meningkat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dalam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tiga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terakhir</w:t>
      </w:r>
      <w:proofErr w:type="spellEnd"/>
      <w:r w:rsidRPr="009363C4">
        <w:rPr>
          <w:rFonts w:ascii="Calibri" w:eastAsia="Times New Roman" w:hAnsi="Calibri" w:cs="Calibri"/>
          <w:color w:val="000000"/>
          <w:kern w:val="0"/>
          <w:sz w:val="24"/>
          <w:szCs w:val="24"/>
          <w:lang w:val="en-ID"/>
          <w14:ligatures w14:val="none"/>
        </w:rPr>
        <w:t xml:space="preserve">. Per April 2026, total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bank </w:t>
      </w:r>
      <w:proofErr w:type="spellStart"/>
      <w:r w:rsidRPr="009363C4">
        <w:rPr>
          <w:rFonts w:ascii="Calibri" w:eastAsia="Times New Roman" w:hAnsi="Calibri" w:cs="Calibri"/>
          <w:color w:val="000000"/>
          <w:kern w:val="0"/>
          <w:sz w:val="24"/>
          <w:szCs w:val="24"/>
          <w:lang w:val="en-ID"/>
          <w14:ligatures w14:val="none"/>
        </w:rPr>
        <w:t>umum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mencapai</w:t>
      </w:r>
      <w:proofErr w:type="spellEnd"/>
      <w:r w:rsidRPr="009363C4">
        <w:rPr>
          <w:rFonts w:ascii="Calibri" w:eastAsia="Times New Roman" w:hAnsi="Calibri" w:cs="Calibri"/>
          <w:color w:val="000000"/>
          <w:kern w:val="0"/>
          <w:sz w:val="24"/>
          <w:szCs w:val="24"/>
          <w:lang w:val="en-ID"/>
          <w14:ligatures w14:val="none"/>
        </w:rPr>
        <w:t xml:space="preserve"> Rp8.755 </w:t>
      </w:r>
      <w:proofErr w:type="spellStart"/>
      <w:r w:rsidRPr="009363C4">
        <w:rPr>
          <w:rFonts w:ascii="Calibri" w:eastAsia="Times New Roman" w:hAnsi="Calibri" w:cs="Calibri"/>
          <w:color w:val="000000"/>
          <w:kern w:val="0"/>
          <w:sz w:val="24"/>
          <w:szCs w:val="24"/>
          <w:lang w:val="en-ID"/>
          <w14:ligatures w14:val="none"/>
        </w:rPr>
        <w:t>triliun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sedangkan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mengalir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mencapai</w:t>
      </w:r>
      <w:proofErr w:type="spellEnd"/>
      <w:r w:rsidRPr="009363C4">
        <w:rPr>
          <w:rFonts w:ascii="Calibri" w:eastAsia="Times New Roman" w:hAnsi="Calibri" w:cs="Calibri"/>
          <w:color w:val="000000"/>
          <w:kern w:val="0"/>
          <w:sz w:val="24"/>
          <w:szCs w:val="24"/>
          <w:lang w:val="en-ID"/>
          <w14:ligatures w14:val="none"/>
        </w:rPr>
        <w:t xml:space="preserve"> Rp6.454 </w:t>
      </w:r>
      <w:proofErr w:type="spellStart"/>
      <w:r w:rsidRPr="009363C4">
        <w:rPr>
          <w:rFonts w:ascii="Calibri" w:eastAsia="Times New Roman" w:hAnsi="Calibri" w:cs="Calibri"/>
          <w:color w:val="000000"/>
          <w:kern w:val="0"/>
          <w:sz w:val="24"/>
          <w:szCs w:val="24"/>
          <w:lang w:val="en-ID"/>
          <w14:ligatures w14:val="none"/>
        </w:rPr>
        <w:t>triliun</w:t>
      </w:r>
      <w:proofErr w:type="spellEnd"/>
      <w:r w:rsid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sementara</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kredit</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bukan</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sektor</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ekonomi</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konsumsi</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rumah</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tangga</w:t>
      </w:r>
      <w:proofErr w:type="spellEnd"/>
      <w:r w:rsidR="00D1029B" w:rsidRPr="00D1029B">
        <w:rPr>
          <w:rFonts w:ascii="Calibri" w:eastAsia="Times New Roman" w:hAnsi="Calibri" w:cs="Calibri"/>
          <w:color w:val="000000"/>
          <w:kern w:val="0"/>
          <w:sz w:val="24"/>
          <w:szCs w:val="24"/>
          <w:lang w:val="en-ID"/>
          <w14:ligatures w14:val="none"/>
        </w:rPr>
        <w:t xml:space="preserve">) </w:t>
      </w:r>
      <w:proofErr w:type="spellStart"/>
      <w:r w:rsidR="00D1029B" w:rsidRPr="00D1029B">
        <w:rPr>
          <w:rFonts w:ascii="Calibri" w:eastAsia="Times New Roman" w:hAnsi="Calibri" w:cs="Calibri"/>
          <w:color w:val="000000"/>
          <w:kern w:val="0"/>
          <w:sz w:val="24"/>
          <w:szCs w:val="24"/>
          <w:lang w:val="en-ID"/>
          <w14:ligatures w14:val="none"/>
        </w:rPr>
        <w:t>mencapai</w:t>
      </w:r>
      <w:proofErr w:type="spellEnd"/>
      <w:r w:rsidR="00D1029B" w:rsidRPr="00D1029B">
        <w:rPr>
          <w:rFonts w:ascii="Calibri" w:eastAsia="Times New Roman" w:hAnsi="Calibri" w:cs="Calibri"/>
          <w:color w:val="000000"/>
          <w:kern w:val="0"/>
          <w:sz w:val="24"/>
          <w:szCs w:val="24"/>
          <w:lang w:val="en-ID"/>
          <w14:ligatures w14:val="none"/>
        </w:rPr>
        <w:t xml:space="preserve"> Rp2.301 </w:t>
      </w:r>
      <w:proofErr w:type="spellStart"/>
      <w:r w:rsidR="00D1029B" w:rsidRPr="00D1029B">
        <w:rPr>
          <w:rFonts w:ascii="Calibri" w:eastAsia="Times New Roman" w:hAnsi="Calibri" w:cs="Calibri"/>
          <w:color w:val="000000"/>
          <w:kern w:val="0"/>
          <w:sz w:val="24"/>
          <w:szCs w:val="24"/>
          <w:lang w:val="en-ID"/>
          <w14:ligatures w14:val="none"/>
        </w:rPr>
        <w:t>triliun</w:t>
      </w:r>
      <w:proofErr w:type="spellEnd"/>
      <w:r w:rsidR="00D1029B" w:rsidRPr="00D1029B">
        <w:rPr>
          <w:rFonts w:ascii="Calibri" w:eastAsia="Times New Roman" w:hAnsi="Calibri" w:cs="Calibri"/>
          <w:color w:val="000000"/>
          <w:kern w:val="0"/>
          <w:sz w:val="24"/>
          <w:szCs w:val="24"/>
          <w:lang w:val="en-ID"/>
          <w14:ligatures w14:val="none"/>
        </w:rPr>
        <w:t>.</w:t>
      </w:r>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Kenaikan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menandakan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fungsi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intermediasi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berjalan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kuat</w:t>
      </w:r>
      <w:proofErr w:type="spellEnd"/>
      <w:r w:rsidRPr="009363C4">
        <w:rPr>
          <w:rFonts w:ascii="Calibri" w:eastAsia="Times New Roman" w:hAnsi="Calibri" w:cs="Calibri"/>
          <w:color w:val="000000"/>
          <w:kern w:val="0"/>
          <w:sz w:val="24"/>
          <w:szCs w:val="24"/>
          <w:lang w:val="en-ID"/>
          <w14:ligatures w14:val="none"/>
        </w:rPr>
        <w:t xml:space="preserve"> di </w:t>
      </w:r>
      <w:proofErr w:type="spellStart"/>
      <w:r w:rsidRPr="009363C4">
        <w:rPr>
          <w:rFonts w:ascii="Calibri" w:eastAsia="Times New Roman" w:hAnsi="Calibri" w:cs="Calibri"/>
          <w:color w:val="000000"/>
          <w:kern w:val="0"/>
          <w:sz w:val="24"/>
          <w:szCs w:val="24"/>
          <w:lang w:val="en-ID"/>
          <w14:ligatures w14:val="none"/>
        </w:rPr>
        <w:t>tengah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dinamika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nasional</w:t>
      </w:r>
      <w:proofErr w:type="spellEnd"/>
      <w:r w:rsidRPr="009363C4">
        <w:rPr>
          <w:rFonts w:ascii="Calibri" w:eastAsia="Times New Roman" w:hAnsi="Calibri" w:cs="Calibri"/>
          <w:color w:val="000000"/>
          <w:kern w:val="0"/>
          <w:sz w:val="24"/>
          <w:szCs w:val="24"/>
          <w:lang w:val="en-ID"/>
          <w14:ligatures w14:val="none"/>
        </w:rPr>
        <w:t>.</w:t>
      </w:r>
    </w:p>
    <w:p w14:paraId="0C8EE78A"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Perubahan</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mencolok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terlihat</w:t>
      </w:r>
      <w:proofErr w:type="spellEnd"/>
      <w:r w:rsidRPr="009363C4">
        <w:rPr>
          <w:rFonts w:ascii="Calibri" w:eastAsia="Times New Roman" w:hAnsi="Calibri" w:cs="Calibri"/>
          <w:color w:val="000000"/>
          <w:kern w:val="0"/>
          <w:sz w:val="24"/>
          <w:szCs w:val="24"/>
          <w:lang w:val="en-ID"/>
          <w14:ligatures w14:val="none"/>
        </w:rPr>
        <w:t xml:space="preserve"> pada </w:t>
      </w:r>
      <w:proofErr w:type="spellStart"/>
      <w:r w:rsidRPr="009363C4">
        <w:rPr>
          <w:rFonts w:ascii="Calibri" w:eastAsia="Times New Roman" w:hAnsi="Calibri" w:cs="Calibri"/>
          <w:color w:val="000000"/>
          <w:kern w:val="0"/>
          <w:sz w:val="24"/>
          <w:szCs w:val="24"/>
          <w:lang w:val="en-ID"/>
          <w14:ligatures w14:val="none"/>
        </w:rPr>
        <w:t>komposisi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penggunaan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Sepanjang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periode</w:t>
      </w:r>
      <w:proofErr w:type="spellEnd"/>
      <w:r w:rsidRPr="009363C4">
        <w:rPr>
          <w:rFonts w:ascii="Calibri" w:eastAsia="Times New Roman" w:hAnsi="Calibri" w:cs="Calibri"/>
          <w:color w:val="000000"/>
          <w:kern w:val="0"/>
          <w:sz w:val="24"/>
          <w:szCs w:val="24"/>
          <w:lang w:val="en-ID"/>
          <w14:ligatures w14:val="none"/>
        </w:rPr>
        <w:t xml:space="preserve"> 2024-2026,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motor </w:t>
      </w:r>
      <w:proofErr w:type="spellStart"/>
      <w:r w:rsidRPr="009363C4">
        <w:rPr>
          <w:rFonts w:ascii="Calibri" w:eastAsia="Times New Roman" w:hAnsi="Calibri" w:cs="Calibri"/>
          <w:color w:val="000000"/>
          <w:kern w:val="0"/>
          <w:sz w:val="24"/>
          <w:szCs w:val="24"/>
          <w:lang w:val="en-ID"/>
          <w14:ligatures w14:val="none"/>
        </w:rPr>
        <w:t>utama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Per April 2026,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tumbuh</w:t>
      </w:r>
      <w:proofErr w:type="spellEnd"/>
      <w:r w:rsidRPr="009363C4">
        <w:rPr>
          <w:rFonts w:ascii="Calibri" w:eastAsia="Times New Roman" w:hAnsi="Calibri" w:cs="Calibri"/>
          <w:color w:val="000000"/>
          <w:kern w:val="0"/>
          <w:sz w:val="24"/>
          <w:szCs w:val="24"/>
          <w:lang w:val="en-ID"/>
          <w14:ligatures w14:val="none"/>
        </w:rPr>
        <w:t xml:space="preserve"> 19,48% </w:t>
      </w:r>
      <w:proofErr w:type="spellStart"/>
      <w:r w:rsidRPr="009363C4">
        <w:rPr>
          <w:rFonts w:ascii="Calibri" w:eastAsia="Times New Roman" w:hAnsi="Calibri" w:cs="Calibri"/>
          <w:color w:val="000000"/>
          <w:kern w:val="0"/>
          <w:sz w:val="24"/>
          <w:szCs w:val="24"/>
          <w:lang w:val="en-ID"/>
          <w14:ligatures w14:val="none"/>
        </w:rPr>
        <w:t>secara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tahunan</w:t>
      </w:r>
      <w:proofErr w:type="spellEnd"/>
      <w:r w:rsidRPr="009363C4">
        <w:rPr>
          <w:rFonts w:ascii="Calibri" w:eastAsia="Times New Roman" w:hAnsi="Calibri" w:cs="Calibri"/>
          <w:color w:val="000000"/>
          <w:kern w:val="0"/>
          <w:sz w:val="24"/>
          <w:szCs w:val="24"/>
          <w:lang w:val="en-ID"/>
          <w14:ligatures w14:val="none"/>
        </w:rPr>
        <w:t xml:space="preserve"> (</w:t>
      </w:r>
      <w:r w:rsidRPr="009363C4">
        <w:rPr>
          <w:rFonts w:ascii="Calibri" w:eastAsia="Times New Roman" w:hAnsi="Calibri" w:cs="Calibri"/>
          <w:i/>
          <w:iCs/>
          <w:color w:val="000000"/>
          <w:kern w:val="0"/>
          <w:sz w:val="24"/>
          <w:szCs w:val="24"/>
          <w:lang w:val="en-ID"/>
          <w14:ligatures w14:val="none"/>
        </w:rPr>
        <w:t>year-on-year,</w:t>
      </w:r>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jauh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melampaui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modal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6,04%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maupun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konsumsi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6,13%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Kondisi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semakin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besarnya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diarahkan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untuk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pembangunan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aset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produktif</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jangka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panjang</w:t>
      </w:r>
      <w:proofErr w:type="spellEnd"/>
      <w:r w:rsidRPr="009363C4">
        <w:rPr>
          <w:rFonts w:ascii="Calibri" w:eastAsia="Times New Roman" w:hAnsi="Calibri" w:cs="Calibri"/>
          <w:color w:val="000000"/>
          <w:kern w:val="0"/>
          <w:sz w:val="24"/>
          <w:szCs w:val="24"/>
          <w:lang w:val="en-ID"/>
          <w14:ligatures w14:val="none"/>
        </w:rPr>
        <w:t>.</w:t>
      </w:r>
    </w:p>
    <w:p w14:paraId="61554DF5"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Menurut</w:t>
      </w:r>
      <w:proofErr w:type="spellEnd"/>
      <w:r w:rsidRPr="009363C4">
        <w:rPr>
          <w:rFonts w:ascii="Calibri" w:eastAsia="Times New Roman" w:hAnsi="Calibri" w:cs="Calibri"/>
          <w:color w:val="000000"/>
          <w:kern w:val="0"/>
          <w:sz w:val="24"/>
          <w:szCs w:val="24"/>
          <w:lang w:val="en-ID"/>
          <w14:ligatures w14:val="none"/>
        </w:rPr>
        <w:t xml:space="preserve"> Christiantoko, </w:t>
      </w:r>
      <w:proofErr w:type="spellStart"/>
      <w:r w:rsidRPr="009363C4">
        <w:rPr>
          <w:rFonts w:ascii="Calibri" w:eastAsia="Times New Roman" w:hAnsi="Calibri" w:cs="Calibri"/>
          <w:color w:val="000000"/>
          <w:kern w:val="0"/>
          <w:sz w:val="24"/>
          <w:szCs w:val="24"/>
          <w:lang w:val="en-ID"/>
          <w14:ligatures w14:val="none"/>
        </w:rPr>
        <w:t>dominasi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indikator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penting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dunia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mulai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kembali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melakukan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w:t>
      </w:r>
    </w:p>
    <w:p w14:paraId="209C8C05" w14:textId="77777777" w:rsidR="009363C4" w:rsidRPr="009363C4" w:rsidRDefault="009363C4" w:rsidP="009363C4">
      <w:pPr>
        <w:spacing w:before="240" w:after="240" w:line="240" w:lineRule="auto"/>
        <w:ind w:right="-41"/>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biasanya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mencerminkan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optimisme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pelaku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terhadap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prospek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bisnis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beberapa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depan</w:t>
      </w:r>
      <w:proofErr w:type="spellEnd"/>
      <w:r w:rsidRPr="009363C4">
        <w:rPr>
          <w:rFonts w:ascii="Calibri" w:eastAsia="Times New Roman" w:hAnsi="Calibri" w:cs="Calibri"/>
          <w:color w:val="000000"/>
          <w:kern w:val="0"/>
          <w:sz w:val="24"/>
          <w:szCs w:val="24"/>
          <w:lang w:val="en-ID"/>
          <w14:ligatures w14:val="none"/>
        </w:rPr>
        <w:t xml:space="preserve">. Ketika </w:t>
      </w:r>
      <w:proofErr w:type="spellStart"/>
      <w:r w:rsidRPr="009363C4">
        <w:rPr>
          <w:rFonts w:ascii="Calibri" w:eastAsia="Times New Roman" w:hAnsi="Calibri" w:cs="Calibri"/>
          <w:color w:val="000000"/>
          <w:kern w:val="0"/>
          <w:sz w:val="24"/>
          <w:szCs w:val="24"/>
          <w:lang w:val="en-ID"/>
          <w14:ligatures w14:val="none"/>
        </w:rPr>
        <w:t>jenis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tumbuh</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cepat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berarti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ada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keyakinan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masih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memiliki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ruang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untuk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berkembang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pungkasnya</w:t>
      </w:r>
      <w:proofErr w:type="spellEnd"/>
      <w:r w:rsidRPr="009363C4">
        <w:rPr>
          <w:rFonts w:ascii="Calibri" w:eastAsia="Times New Roman" w:hAnsi="Calibri" w:cs="Calibri"/>
          <w:color w:val="000000"/>
          <w:kern w:val="0"/>
          <w:sz w:val="24"/>
          <w:szCs w:val="24"/>
          <w:lang w:val="en-ID"/>
          <w14:ligatures w14:val="none"/>
        </w:rPr>
        <w:t>.</w:t>
      </w:r>
    </w:p>
    <w:p w14:paraId="30B45164"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Di </w:t>
      </w:r>
      <w:proofErr w:type="spellStart"/>
      <w:r w:rsidRPr="009363C4">
        <w:rPr>
          <w:rFonts w:ascii="Calibri" w:eastAsia="Times New Roman" w:hAnsi="Calibri" w:cs="Calibri"/>
          <w:color w:val="000000"/>
          <w:kern w:val="0"/>
          <w:sz w:val="24"/>
          <w:szCs w:val="24"/>
          <w:lang w:val="en-ID"/>
          <w14:ligatures w14:val="none"/>
        </w:rPr>
        <w:t>sisi</w:t>
      </w:r>
      <w:proofErr w:type="spellEnd"/>
      <w:r w:rsidRPr="009363C4">
        <w:rPr>
          <w:rFonts w:ascii="Calibri" w:eastAsia="Times New Roman" w:hAnsi="Calibri" w:cs="Calibri"/>
          <w:color w:val="000000"/>
          <w:kern w:val="0"/>
          <w:sz w:val="24"/>
          <w:szCs w:val="24"/>
          <w:lang w:val="en-ID"/>
          <w14:ligatures w14:val="none"/>
        </w:rPr>
        <w:t xml:space="preserve"> lain, </w:t>
      </w:r>
      <w:proofErr w:type="spellStart"/>
      <w:r w:rsidRPr="009363C4">
        <w:rPr>
          <w:rFonts w:ascii="Calibri" w:eastAsia="Times New Roman" w:hAnsi="Calibri" w:cs="Calibri"/>
          <w:color w:val="000000"/>
          <w:kern w:val="0"/>
          <w:sz w:val="24"/>
          <w:szCs w:val="24"/>
          <w:lang w:val="en-ID"/>
          <w14:ligatures w14:val="none"/>
        </w:rPr>
        <w:t>kualitas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secara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umum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masih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terjaga</w:t>
      </w:r>
      <w:proofErr w:type="spellEnd"/>
      <w:r w:rsidRPr="009363C4">
        <w:rPr>
          <w:rFonts w:ascii="Calibri" w:eastAsia="Times New Roman" w:hAnsi="Calibri" w:cs="Calibri"/>
          <w:color w:val="000000"/>
          <w:kern w:val="0"/>
          <w:sz w:val="24"/>
          <w:szCs w:val="24"/>
          <w:lang w:val="en-ID"/>
          <w14:ligatures w14:val="none"/>
        </w:rPr>
        <w:t xml:space="preserve">. Hal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tercermin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dari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rasio</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bermasalah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atau</w:t>
      </w:r>
      <w:proofErr w:type="spellEnd"/>
      <w:r w:rsidRPr="009363C4">
        <w:rPr>
          <w:rFonts w:ascii="Calibri" w:eastAsia="Times New Roman" w:hAnsi="Calibri" w:cs="Calibri"/>
          <w:color w:val="000000"/>
          <w:kern w:val="0"/>
          <w:sz w:val="24"/>
          <w:szCs w:val="24"/>
          <w:lang w:val="en-ID"/>
          <w14:ligatures w14:val="none"/>
        </w:rPr>
        <w:t xml:space="preserve"> </w:t>
      </w:r>
      <w:r w:rsidRPr="009363C4">
        <w:rPr>
          <w:rFonts w:ascii="Calibri" w:eastAsia="Times New Roman" w:hAnsi="Calibri" w:cs="Calibri"/>
          <w:i/>
          <w:iCs/>
          <w:color w:val="000000"/>
          <w:kern w:val="0"/>
          <w:sz w:val="24"/>
          <w:szCs w:val="24"/>
          <w:lang w:val="en-ID"/>
          <w14:ligatures w14:val="none"/>
        </w:rPr>
        <w:t xml:space="preserve">Non-Performing Loan </w:t>
      </w:r>
      <w:r w:rsidRPr="009363C4">
        <w:rPr>
          <w:rFonts w:ascii="Calibri" w:eastAsia="Times New Roman" w:hAnsi="Calibri" w:cs="Calibri"/>
          <w:color w:val="000000"/>
          <w:kern w:val="0"/>
          <w:sz w:val="24"/>
          <w:szCs w:val="24"/>
          <w:lang w:val="en-ID"/>
          <w14:ligatures w14:val="none"/>
        </w:rPr>
        <w:t xml:space="preserve">(NPL) </w:t>
      </w:r>
      <w:r w:rsidRPr="009363C4">
        <w:rPr>
          <w:rFonts w:ascii="Calibri" w:eastAsia="Times New Roman" w:hAnsi="Calibri" w:cs="Calibri"/>
          <w:i/>
          <w:iCs/>
          <w:color w:val="000000"/>
          <w:kern w:val="0"/>
          <w:sz w:val="24"/>
          <w:szCs w:val="24"/>
          <w:lang w:val="en-ID"/>
          <w14:ligatures w14:val="none"/>
        </w:rPr>
        <w:t>gross</w:t>
      </w:r>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berada</w:t>
      </w:r>
      <w:proofErr w:type="spellEnd"/>
      <w:r w:rsidRPr="009363C4">
        <w:rPr>
          <w:rFonts w:ascii="Calibri" w:eastAsia="Times New Roman" w:hAnsi="Calibri" w:cs="Calibri"/>
          <w:color w:val="000000"/>
          <w:kern w:val="0"/>
          <w:sz w:val="24"/>
          <w:szCs w:val="24"/>
          <w:lang w:val="en-ID"/>
          <w14:ligatures w14:val="none"/>
        </w:rPr>
        <w:t xml:space="preserve"> di level 2,17% pada April 2026. </w:t>
      </w:r>
      <w:proofErr w:type="spellStart"/>
      <w:r w:rsidRPr="009363C4">
        <w:rPr>
          <w:rFonts w:ascii="Calibri" w:eastAsia="Times New Roman" w:hAnsi="Calibri" w:cs="Calibri"/>
          <w:color w:val="000000"/>
          <w:kern w:val="0"/>
          <w:sz w:val="24"/>
          <w:szCs w:val="24"/>
          <w:lang w:val="en-ID"/>
          <w14:ligatures w14:val="none"/>
        </w:rPr>
        <w:t>Namun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jika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dilihat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berdasarkan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jenis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penggunaan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profil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mulai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perbedaan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segmen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kualitas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baik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NPL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1,34% pada April 2026. </w:t>
      </w:r>
    </w:p>
    <w:p w14:paraId="10A33E4D" w14:textId="79CFE5F9" w:rsidR="009363C4" w:rsidRPr="009363C4" w:rsidRDefault="009363C4" w:rsidP="0087300E">
      <w:pPr>
        <w:spacing w:before="240" w:after="240" w:line="240" w:lineRule="auto"/>
        <w:jc w:val="both"/>
        <w:rPr>
          <w:rFonts w:ascii="Calibri" w:eastAsia="Times New Roman" w:hAnsi="Calibri" w:cs="Calibri"/>
          <w:color w:val="000000"/>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lastRenderedPageBreak/>
        <w:t>Sebaliknya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modal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segmen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besar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NPL </w:t>
      </w:r>
      <w:proofErr w:type="spellStart"/>
      <w:r w:rsidRPr="009363C4">
        <w:rPr>
          <w:rFonts w:ascii="Calibri" w:eastAsia="Times New Roman" w:hAnsi="Calibri" w:cs="Calibri"/>
          <w:color w:val="000000"/>
          <w:kern w:val="0"/>
          <w:sz w:val="24"/>
          <w:szCs w:val="24"/>
          <w:lang w:val="en-ID"/>
          <w14:ligatures w14:val="none"/>
        </w:rPr>
        <w:t>mencapai</w:t>
      </w:r>
      <w:proofErr w:type="spellEnd"/>
      <w:r w:rsidRPr="009363C4">
        <w:rPr>
          <w:rFonts w:ascii="Calibri" w:eastAsia="Times New Roman" w:hAnsi="Calibri" w:cs="Calibri"/>
          <w:color w:val="000000"/>
          <w:kern w:val="0"/>
          <w:sz w:val="24"/>
          <w:szCs w:val="24"/>
          <w:lang w:val="en-ID"/>
          <w14:ligatures w14:val="none"/>
        </w:rPr>
        <w:t xml:space="preserve"> 2,64% pada April 2026. </w:t>
      </w:r>
      <w:proofErr w:type="spellStart"/>
      <w:r w:rsidRPr="009363C4">
        <w:rPr>
          <w:rFonts w:ascii="Calibri" w:eastAsia="Times New Roman" w:hAnsi="Calibri" w:cs="Calibri"/>
          <w:color w:val="000000"/>
          <w:kern w:val="0"/>
          <w:sz w:val="24"/>
          <w:szCs w:val="24"/>
          <w:lang w:val="en-ID"/>
          <w14:ligatures w14:val="none"/>
        </w:rPr>
        <w:t>Pergerakan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operasional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masih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rentan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terhadap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perubahan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kondisi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bisnis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Begitu</w:t>
      </w:r>
      <w:proofErr w:type="spellEnd"/>
      <w:r w:rsidRPr="009363C4">
        <w:rPr>
          <w:rFonts w:ascii="Calibri" w:eastAsia="Times New Roman" w:hAnsi="Calibri" w:cs="Calibri"/>
          <w:color w:val="000000"/>
          <w:kern w:val="0"/>
          <w:sz w:val="24"/>
          <w:szCs w:val="24"/>
          <w:lang w:val="en-ID"/>
          <w14:ligatures w14:val="none"/>
        </w:rPr>
        <w:t xml:space="preserve"> pun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NPL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konsumsi</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mencapai</w:t>
      </w:r>
      <w:proofErr w:type="spellEnd"/>
      <w:r w:rsidRPr="009363C4">
        <w:rPr>
          <w:rFonts w:ascii="Calibri" w:eastAsia="Times New Roman" w:hAnsi="Calibri" w:cs="Calibri"/>
          <w:color w:val="000000"/>
          <w:kern w:val="0"/>
          <w:sz w:val="24"/>
          <w:szCs w:val="24"/>
          <w:lang w:val="en-ID"/>
          <w14:ligatures w14:val="none"/>
        </w:rPr>
        <w:t xml:space="preserve"> 2,40% pada April 2026</w:t>
      </w:r>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Artinya</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tak</w:t>
      </w:r>
      <w:proofErr w:type="spellEnd"/>
      <w:r w:rsid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sedikit</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rumah</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tangga</w:t>
      </w:r>
      <w:proofErr w:type="spellEnd"/>
      <w:r w:rsidR="0087300E" w:rsidRPr="0087300E">
        <w:rPr>
          <w:rFonts w:ascii="Calibri" w:eastAsia="Times New Roman" w:hAnsi="Calibri" w:cs="Calibri"/>
          <w:color w:val="000000"/>
          <w:kern w:val="0"/>
          <w:sz w:val="24"/>
          <w:szCs w:val="24"/>
          <w:lang w:val="en-ID"/>
          <w14:ligatures w14:val="none"/>
        </w:rPr>
        <w:t xml:space="preserve"> yang </w:t>
      </w:r>
      <w:proofErr w:type="spellStart"/>
      <w:r w:rsidR="0087300E" w:rsidRPr="0087300E">
        <w:rPr>
          <w:rFonts w:ascii="Calibri" w:eastAsia="Times New Roman" w:hAnsi="Calibri" w:cs="Calibri"/>
          <w:color w:val="000000"/>
          <w:kern w:val="0"/>
          <w:sz w:val="24"/>
          <w:szCs w:val="24"/>
          <w:lang w:val="en-ID"/>
          <w14:ligatures w14:val="none"/>
        </w:rPr>
        <w:t>kemampuan</w:t>
      </w:r>
      <w:proofErr w:type="spellEnd"/>
      <w:r w:rsid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bayarnya</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melemah</w:t>
      </w:r>
      <w:proofErr w:type="spellEnd"/>
      <w:r w:rsidR="0087300E" w:rsidRPr="0087300E">
        <w:rPr>
          <w:rFonts w:ascii="Calibri" w:eastAsia="Times New Roman" w:hAnsi="Calibri" w:cs="Calibri"/>
          <w:color w:val="000000"/>
          <w:kern w:val="0"/>
          <w:sz w:val="24"/>
          <w:szCs w:val="24"/>
          <w:lang w:val="en-ID"/>
          <w14:ligatures w14:val="none"/>
        </w:rPr>
        <w:t xml:space="preserve">. Beban </w:t>
      </w:r>
      <w:proofErr w:type="spellStart"/>
      <w:r w:rsidR="0087300E" w:rsidRPr="0087300E">
        <w:rPr>
          <w:rFonts w:ascii="Calibri" w:eastAsia="Times New Roman" w:hAnsi="Calibri" w:cs="Calibri"/>
          <w:color w:val="000000"/>
          <w:kern w:val="0"/>
          <w:sz w:val="24"/>
          <w:szCs w:val="24"/>
          <w:lang w:val="en-ID"/>
          <w14:ligatures w14:val="none"/>
        </w:rPr>
        <w:t>cicilan</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tekanan</w:t>
      </w:r>
      <w:proofErr w:type="spellEnd"/>
      <w:r w:rsid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daya</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beli</w:t>
      </w:r>
      <w:proofErr w:type="spellEnd"/>
      <w:r w:rsidR="0087300E" w:rsidRPr="0087300E">
        <w:rPr>
          <w:rFonts w:ascii="Calibri" w:eastAsia="Times New Roman" w:hAnsi="Calibri" w:cs="Calibri"/>
          <w:color w:val="000000"/>
          <w:kern w:val="0"/>
          <w:sz w:val="24"/>
          <w:szCs w:val="24"/>
          <w:lang w:val="en-ID"/>
          <w14:ligatures w14:val="none"/>
        </w:rPr>
        <w:t xml:space="preserve">, dan </w:t>
      </w:r>
      <w:proofErr w:type="spellStart"/>
      <w:r w:rsidR="0087300E" w:rsidRPr="0087300E">
        <w:rPr>
          <w:rFonts w:ascii="Calibri" w:eastAsia="Times New Roman" w:hAnsi="Calibri" w:cs="Calibri"/>
          <w:color w:val="000000"/>
          <w:kern w:val="0"/>
          <w:sz w:val="24"/>
          <w:szCs w:val="24"/>
          <w:lang w:val="en-ID"/>
          <w14:ligatures w14:val="none"/>
        </w:rPr>
        <w:t>ketidakpastian</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pendapatan</w:t>
      </w:r>
      <w:proofErr w:type="spellEnd"/>
      <w:r w:rsid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dapat</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menjadi</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faktor</w:t>
      </w:r>
      <w:proofErr w:type="spellEnd"/>
      <w:r w:rsidR="0087300E" w:rsidRPr="0087300E">
        <w:rPr>
          <w:rFonts w:ascii="Calibri" w:eastAsia="Times New Roman" w:hAnsi="Calibri" w:cs="Calibri"/>
          <w:color w:val="000000"/>
          <w:kern w:val="0"/>
          <w:sz w:val="24"/>
          <w:szCs w:val="24"/>
          <w:lang w:val="en-ID"/>
          <w14:ligatures w14:val="none"/>
        </w:rPr>
        <w:t xml:space="preserve"> yang </w:t>
      </w:r>
      <w:proofErr w:type="spellStart"/>
      <w:r w:rsidR="0087300E" w:rsidRPr="0087300E">
        <w:rPr>
          <w:rFonts w:ascii="Calibri" w:eastAsia="Times New Roman" w:hAnsi="Calibri" w:cs="Calibri"/>
          <w:color w:val="000000"/>
          <w:kern w:val="0"/>
          <w:sz w:val="24"/>
          <w:szCs w:val="24"/>
          <w:lang w:val="en-ID"/>
          <w14:ligatures w14:val="none"/>
        </w:rPr>
        <w:t>mengganggu</w:t>
      </w:r>
      <w:proofErr w:type="spellEnd"/>
      <w:r w:rsid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kualitas</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kredit</w:t>
      </w:r>
      <w:proofErr w:type="spellEnd"/>
      <w:r w:rsidR="0087300E" w:rsidRPr="0087300E">
        <w:rPr>
          <w:rFonts w:ascii="Calibri" w:eastAsia="Times New Roman" w:hAnsi="Calibri" w:cs="Calibri"/>
          <w:color w:val="000000"/>
          <w:kern w:val="0"/>
          <w:sz w:val="24"/>
          <w:szCs w:val="24"/>
          <w:lang w:val="en-ID"/>
          <w14:ligatures w14:val="none"/>
        </w:rPr>
        <w:t xml:space="preserve"> </w:t>
      </w:r>
      <w:proofErr w:type="spellStart"/>
      <w:r w:rsidR="0087300E" w:rsidRPr="0087300E">
        <w:rPr>
          <w:rFonts w:ascii="Calibri" w:eastAsia="Times New Roman" w:hAnsi="Calibri" w:cs="Calibri"/>
          <w:color w:val="000000"/>
          <w:kern w:val="0"/>
          <w:sz w:val="24"/>
          <w:szCs w:val="24"/>
          <w:lang w:val="en-ID"/>
          <w14:ligatures w14:val="none"/>
        </w:rPr>
        <w:t>konsumsi</w:t>
      </w:r>
      <w:proofErr w:type="spellEnd"/>
      <w:r w:rsidR="0087300E" w:rsidRPr="0087300E">
        <w:rPr>
          <w:rFonts w:ascii="Calibri" w:eastAsia="Times New Roman" w:hAnsi="Calibri" w:cs="Calibri"/>
          <w:color w:val="000000"/>
          <w:kern w:val="0"/>
          <w:sz w:val="24"/>
          <w:szCs w:val="24"/>
          <w:lang w:val="en-ID"/>
          <w14:ligatures w14:val="none"/>
        </w:rPr>
        <w:t>.</w:t>
      </w:r>
    </w:p>
    <w:p w14:paraId="6199C2B3"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b/>
          <w:bCs/>
          <w:color w:val="000000"/>
          <w:kern w:val="0"/>
          <w:sz w:val="24"/>
          <w:szCs w:val="24"/>
          <w:lang w:val="en-ID"/>
          <w14:ligatures w14:val="none"/>
        </w:rPr>
        <w:t xml:space="preserve">5 Sektor Usaha </w:t>
      </w:r>
      <w:proofErr w:type="spellStart"/>
      <w:r w:rsidRPr="009363C4">
        <w:rPr>
          <w:rFonts w:ascii="Calibri" w:eastAsia="Times New Roman" w:hAnsi="Calibri" w:cs="Calibri"/>
          <w:b/>
          <w:bCs/>
          <w:color w:val="000000"/>
          <w:kern w:val="0"/>
          <w:sz w:val="24"/>
          <w:szCs w:val="24"/>
          <w:lang w:val="en-ID"/>
          <w14:ligatures w14:val="none"/>
        </w:rPr>
        <w:t>dengan</w:t>
      </w:r>
      <w:proofErr w:type="spellEnd"/>
      <w:r w:rsidRPr="009363C4">
        <w:rPr>
          <w:rFonts w:ascii="Calibri" w:eastAsia="Times New Roman" w:hAnsi="Calibri" w:cs="Calibri"/>
          <w:b/>
          <w:bCs/>
          <w:color w:val="000000"/>
          <w:kern w:val="0"/>
          <w:sz w:val="24"/>
          <w:szCs w:val="24"/>
          <w:lang w:val="en-ID"/>
          <w14:ligatures w14:val="none"/>
        </w:rPr>
        <w:t xml:space="preserve"> </w:t>
      </w:r>
      <w:proofErr w:type="spellStart"/>
      <w:r w:rsidRPr="009363C4">
        <w:rPr>
          <w:rFonts w:ascii="Calibri" w:eastAsia="Times New Roman" w:hAnsi="Calibri" w:cs="Calibri"/>
          <w:b/>
          <w:bCs/>
          <w:color w:val="000000"/>
          <w:kern w:val="0"/>
          <w:sz w:val="24"/>
          <w:szCs w:val="24"/>
          <w:lang w:val="en-ID"/>
          <w14:ligatures w14:val="none"/>
        </w:rPr>
        <w:t>Pertumbuhan</w:t>
      </w:r>
      <w:proofErr w:type="spellEnd"/>
      <w:r w:rsidRPr="009363C4">
        <w:rPr>
          <w:rFonts w:ascii="Calibri" w:eastAsia="Times New Roman" w:hAnsi="Calibri" w:cs="Calibri"/>
          <w:b/>
          <w:bCs/>
          <w:color w:val="000000"/>
          <w:kern w:val="0"/>
          <w:sz w:val="24"/>
          <w:szCs w:val="24"/>
          <w:lang w:val="en-ID"/>
          <w14:ligatures w14:val="none"/>
        </w:rPr>
        <w:t xml:space="preserve"> </w:t>
      </w:r>
      <w:proofErr w:type="spellStart"/>
      <w:r w:rsidRPr="009363C4">
        <w:rPr>
          <w:rFonts w:ascii="Calibri" w:eastAsia="Times New Roman" w:hAnsi="Calibri" w:cs="Calibri"/>
          <w:b/>
          <w:bCs/>
          <w:color w:val="000000"/>
          <w:kern w:val="0"/>
          <w:sz w:val="24"/>
          <w:szCs w:val="24"/>
          <w:lang w:val="en-ID"/>
          <w14:ligatures w14:val="none"/>
        </w:rPr>
        <w:t>Kredit</w:t>
      </w:r>
      <w:proofErr w:type="spellEnd"/>
      <w:r w:rsidRPr="009363C4">
        <w:rPr>
          <w:rFonts w:ascii="Calibri" w:eastAsia="Times New Roman" w:hAnsi="Calibri" w:cs="Calibri"/>
          <w:b/>
          <w:bCs/>
          <w:color w:val="000000"/>
          <w:kern w:val="0"/>
          <w:sz w:val="24"/>
          <w:szCs w:val="24"/>
          <w:lang w:val="en-ID"/>
          <w14:ligatures w14:val="none"/>
        </w:rPr>
        <w:t xml:space="preserve"> </w:t>
      </w:r>
      <w:proofErr w:type="spellStart"/>
      <w:r w:rsidRPr="009363C4">
        <w:rPr>
          <w:rFonts w:ascii="Calibri" w:eastAsia="Times New Roman" w:hAnsi="Calibri" w:cs="Calibri"/>
          <w:b/>
          <w:bCs/>
          <w:color w:val="000000"/>
          <w:kern w:val="0"/>
          <w:sz w:val="24"/>
          <w:szCs w:val="24"/>
          <w:lang w:val="en-ID"/>
          <w14:ligatures w14:val="none"/>
        </w:rPr>
        <w:t>Tertinggi</w:t>
      </w:r>
      <w:proofErr w:type="spellEnd"/>
    </w:p>
    <w:p w14:paraId="62CF25BE"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Berdasarkan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analisis</w:t>
      </w:r>
      <w:proofErr w:type="spellEnd"/>
      <w:r w:rsidRPr="009363C4">
        <w:rPr>
          <w:rFonts w:ascii="Calibri" w:eastAsia="Times New Roman" w:hAnsi="Calibri" w:cs="Calibri"/>
          <w:color w:val="000000"/>
          <w:kern w:val="0"/>
          <w:sz w:val="24"/>
          <w:szCs w:val="24"/>
          <w:lang w:val="en-ID"/>
          <w14:ligatures w14:val="none"/>
        </w:rPr>
        <w:t xml:space="preserve"> NEXT Indonesia </w:t>
      </w:r>
      <w:proofErr w:type="spellStart"/>
      <w:r w:rsidRPr="009363C4">
        <w:rPr>
          <w:rFonts w:ascii="Calibri" w:eastAsia="Times New Roman" w:hAnsi="Calibri" w:cs="Calibri"/>
          <w:color w:val="000000"/>
          <w:kern w:val="0"/>
          <w:sz w:val="24"/>
          <w:szCs w:val="24"/>
          <w:lang w:val="en-ID"/>
          <w14:ligatures w14:val="none"/>
        </w:rPr>
        <w:t>Center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terdapat</w:t>
      </w:r>
      <w:proofErr w:type="spellEnd"/>
      <w:r w:rsidRPr="009363C4">
        <w:rPr>
          <w:rFonts w:ascii="Calibri" w:eastAsia="Times New Roman" w:hAnsi="Calibri" w:cs="Calibri"/>
          <w:color w:val="000000"/>
          <w:kern w:val="0"/>
          <w:sz w:val="24"/>
          <w:szCs w:val="24"/>
          <w:lang w:val="en-ID"/>
          <w14:ligatures w14:val="none"/>
        </w:rPr>
        <w:t xml:space="preserve"> lima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usaha</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saat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tujuan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utama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yaitu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konstruksi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pengadaan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listrik</w:t>
      </w:r>
      <w:proofErr w:type="spellEnd"/>
      <w:r w:rsidRPr="009363C4">
        <w:rPr>
          <w:rFonts w:ascii="Calibri" w:eastAsia="Times New Roman" w:hAnsi="Calibri" w:cs="Calibri"/>
          <w:color w:val="000000"/>
          <w:kern w:val="0"/>
          <w:sz w:val="24"/>
          <w:szCs w:val="24"/>
          <w:lang w:val="en-ID"/>
          <w14:ligatures w14:val="none"/>
        </w:rPr>
        <w:t xml:space="preserve"> dan gas,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profesional</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perusahaan</w:t>
      </w:r>
      <w:proofErr w:type="spellEnd"/>
      <w:r w:rsidRPr="009363C4">
        <w:rPr>
          <w:rFonts w:ascii="Calibri" w:eastAsia="Times New Roman" w:hAnsi="Calibri" w:cs="Calibri"/>
          <w:color w:val="000000"/>
          <w:kern w:val="0"/>
          <w:sz w:val="24"/>
          <w:szCs w:val="24"/>
          <w:lang w:val="en-ID"/>
          <w14:ligatures w14:val="none"/>
        </w:rPr>
        <w:t xml:space="preserve">, real </w:t>
      </w:r>
      <w:proofErr w:type="spellStart"/>
      <w:r w:rsidRPr="009363C4">
        <w:rPr>
          <w:rFonts w:ascii="Calibri" w:eastAsia="Times New Roman" w:hAnsi="Calibri" w:cs="Calibri"/>
          <w:color w:val="000000"/>
          <w:kern w:val="0"/>
          <w:sz w:val="24"/>
          <w:szCs w:val="24"/>
          <w:lang w:val="en-ID"/>
          <w14:ligatures w14:val="none"/>
        </w:rPr>
        <w:t>estat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serta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kesehatan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manusia</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sosial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Penilaian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didasarkan</w:t>
      </w:r>
      <w:proofErr w:type="spellEnd"/>
      <w:r w:rsidRPr="009363C4">
        <w:rPr>
          <w:rFonts w:ascii="Calibri" w:eastAsia="Times New Roman" w:hAnsi="Calibri" w:cs="Calibri"/>
          <w:color w:val="000000"/>
          <w:kern w:val="0"/>
          <w:sz w:val="24"/>
          <w:szCs w:val="24"/>
          <w:lang w:val="en-ID"/>
          <w14:ligatures w14:val="none"/>
        </w:rPr>
        <w:t xml:space="preserve"> pada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tertinggi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bukan</w:t>
      </w:r>
      <w:proofErr w:type="spellEnd"/>
      <w:r w:rsidRPr="009363C4">
        <w:rPr>
          <w:rFonts w:ascii="Calibri" w:eastAsia="Times New Roman" w:hAnsi="Calibri" w:cs="Calibri"/>
          <w:color w:val="000000"/>
          <w:kern w:val="0"/>
          <w:sz w:val="24"/>
          <w:szCs w:val="24"/>
          <w:lang w:val="en-ID"/>
          <w14:ligatures w14:val="none"/>
        </w:rPr>
        <w:t xml:space="preserve"> pada </w:t>
      </w:r>
      <w:proofErr w:type="spellStart"/>
      <w:r w:rsidRPr="009363C4">
        <w:rPr>
          <w:rFonts w:ascii="Calibri" w:eastAsia="Times New Roman" w:hAnsi="Calibri" w:cs="Calibri"/>
          <w:color w:val="000000"/>
          <w:kern w:val="0"/>
          <w:sz w:val="24"/>
          <w:szCs w:val="24"/>
          <w:lang w:val="en-ID"/>
          <w14:ligatures w14:val="none"/>
        </w:rPr>
        <w:t>besarnya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nilai</w:t>
      </w:r>
      <w:proofErr w:type="spellEnd"/>
      <w:r w:rsidRPr="009363C4">
        <w:rPr>
          <w:rFonts w:ascii="Calibri" w:eastAsia="Times New Roman" w:hAnsi="Calibri" w:cs="Calibri"/>
          <w:color w:val="000000"/>
          <w:kern w:val="0"/>
          <w:sz w:val="24"/>
          <w:szCs w:val="24"/>
          <w:lang w:val="en-ID"/>
          <w14:ligatures w14:val="none"/>
        </w:rPr>
        <w:t xml:space="preserve"> </w:t>
      </w:r>
      <w:r w:rsidRPr="009363C4">
        <w:rPr>
          <w:rFonts w:ascii="Calibri" w:eastAsia="Times New Roman" w:hAnsi="Calibri" w:cs="Calibri"/>
          <w:i/>
          <w:iCs/>
          <w:color w:val="000000"/>
          <w:kern w:val="0"/>
          <w:sz w:val="24"/>
          <w:szCs w:val="24"/>
          <w:lang w:val="en-ID"/>
          <w14:ligatures w14:val="none"/>
        </w:rPr>
        <w:t>outstanding</w:t>
      </w:r>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w:t>
      </w:r>
    </w:p>
    <w:p w14:paraId="3FE7C643"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Sektor </w:t>
      </w:r>
      <w:proofErr w:type="spellStart"/>
      <w:r w:rsidRPr="009363C4">
        <w:rPr>
          <w:rFonts w:ascii="Calibri" w:eastAsia="Times New Roman" w:hAnsi="Calibri" w:cs="Calibri"/>
          <w:color w:val="000000"/>
          <w:kern w:val="0"/>
          <w:sz w:val="24"/>
          <w:szCs w:val="24"/>
          <w:lang w:val="en-ID"/>
          <w14:ligatures w14:val="none"/>
        </w:rPr>
        <w:t>konstruksi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tinggi</w:t>
      </w:r>
      <w:proofErr w:type="spellEnd"/>
      <w:r w:rsidRPr="009363C4">
        <w:rPr>
          <w:rFonts w:ascii="Calibri" w:eastAsia="Times New Roman" w:hAnsi="Calibri" w:cs="Calibri"/>
          <w:color w:val="000000"/>
          <w:kern w:val="0"/>
          <w:sz w:val="24"/>
          <w:szCs w:val="24"/>
          <w:lang w:val="en-ID"/>
          <w14:ligatures w14:val="none"/>
        </w:rPr>
        <w:t xml:space="preserve">. Per April 2026,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melonjak</w:t>
      </w:r>
      <w:proofErr w:type="spellEnd"/>
      <w:r w:rsidRPr="009363C4">
        <w:rPr>
          <w:rFonts w:ascii="Calibri" w:eastAsia="Times New Roman" w:hAnsi="Calibri" w:cs="Calibri"/>
          <w:color w:val="000000"/>
          <w:kern w:val="0"/>
          <w:sz w:val="24"/>
          <w:szCs w:val="24"/>
          <w:lang w:val="en-ID"/>
          <w14:ligatures w14:val="none"/>
        </w:rPr>
        <w:t xml:space="preserve"> 45,54%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dibandingkan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periode</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sama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sebelumnya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Menariknya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lonjakan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diikuti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penurunan</w:t>
      </w:r>
      <w:proofErr w:type="spellEnd"/>
      <w:r w:rsidRPr="009363C4">
        <w:rPr>
          <w:rFonts w:ascii="Calibri" w:eastAsia="Times New Roman" w:hAnsi="Calibri" w:cs="Calibri"/>
          <w:color w:val="000000"/>
          <w:kern w:val="0"/>
          <w:sz w:val="24"/>
          <w:szCs w:val="24"/>
          <w:lang w:val="en-ID"/>
          <w14:ligatures w14:val="none"/>
        </w:rPr>
        <w:t xml:space="preserve"> NPL </w:t>
      </w:r>
      <w:proofErr w:type="spellStart"/>
      <w:r w:rsidRPr="009363C4">
        <w:rPr>
          <w:rFonts w:ascii="Calibri" w:eastAsia="Times New Roman" w:hAnsi="Calibri" w:cs="Calibri"/>
          <w:color w:val="000000"/>
          <w:kern w:val="0"/>
          <w:sz w:val="24"/>
          <w:szCs w:val="24"/>
          <w:lang w:val="en-ID"/>
          <w14:ligatures w14:val="none"/>
        </w:rPr>
        <w:t>dari</w:t>
      </w:r>
      <w:proofErr w:type="spellEnd"/>
      <w:r w:rsidRPr="009363C4">
        <w:rPr>
          <w:rFonts w:ascii="Calibri" w:eastAsia="Times New Roman" w:hAnsi="Calibri" w:cs="Calibri"/>
          <w:color w:val="000000"/>
          <w:kern w:val="0"/>
          <w:sz w:val="24"/>
          <w:szCs w:val="24"/>
          <w:lang w:val="en-ID"/>
          <w14:ligatures w14:val="none"/>
        </w:rPr>
        <w:t xml:space="preserve"> 2,64% pada April 2025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1,99% pada April 2026.</w:t>
      </w:r>
    </w:p>
    <w:p w14:paraId="39ADC2D2" w14:textId="77777777" w:rsidR="009363C4" w:rsidRPr="009363C4" w:rsidRDefault="009363C4" w:rsidP="009363C4">
      <w:pPr>
        <w:spacing w:before="240" w:after="240" w:line="240" w:lineRule="auto"/>
        <w:ind w:right="-41"/>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tinggi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jauh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berkualitas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apabila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diikuti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penurunan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Itu </w:t>
      </w:r>
      <w:proofErr w:type="spellStart"/>
      <w:r w:rsidRPr="009363C4">
        <w:rPr>
          <w:rFonts w:ascii="Calibri" w:eastAsia="Times New Roman" w:hAnsi="Calibri" w:cs="Calibri"/>
          <w:color w:val="000000"/>
          <w:kern w:val="0"/>
          <w:sz w:val="24"/>
          <w:szCs w:val="24"/>
          <w:lang w:val="en-ID"/>
          <w14:ligatures w14:val="none"/>
        </w:rPr>
        <w:t>berarti</w:t>
      </w:r>
      <w:proofErr w:type="spellEnd"/>
      <w:r w:rsidRPr="009363C4">
        <w:rPr>
          <w:rFonts w:ascii="Calibri" w:eastAsia="Times New Roman" w:hAnsi="Calibri" w:cs="Calibri"/>
          <w:color w:val="000000"/>
          <w:kern w:val="0"/>
          <w:sz w:val="24"/>
          <w:szCs w:val="24"/>
          <w:lang w:val="en-ID"/>
          <w14:ligatures w14:val="none"/>
        </w:rPr>
        <w:t xml:space="preserve"> bank </w:t>
      </w:r>
      <w:proofErr w:type="spellStart"/>
      <w:r w:rsidRPr="009363C4">
        <w:rPr>
          <w:rFonts w:ascii="Calibri" w:eastAsia="Times New Roman" w:hAnsi="Calibri" w:cs="Calibri"/>
          <w:color w:val="000000"/>
          <w:kern w:val="0"/>
          <w:sz w:val="24"/>
          <w:szCs w:val="24"/>
          <w:lang w:val="en-ID"/>
          <w14:ligatures w14:val="none"/>
        </w:rPr>
        <w:t>tidak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hanya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mengejar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prinsip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kehati-hatian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ungkap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Christiantoko</w:t>
      </w:r>
      <w:proofErr w:type="spellEnd"/>
      <w:r w:rsidRPr="009363C4">
        <w:rPr>
          <w:rFonts w:ascii="Calibri" w:eastAsia="Times New Roman" w:hAnsi="Calibri" w:cs="Calibri"/>
          <w:color w:val="000000"/>
          <w:kern w:val="0"/>
          <w:sz w:val="24"/>
          <w:szCs w:val="24"/>
          <w:lang w:val="en-ID"/>
          <w14:ligatures w14:val="none"/>
        </w:rPr>
        <w:t>.</w:t>
      </w:r>
    </w:p>
    <w:p w14:paraId="5A17BAE5"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Sektor </w:t>
      </w:r>
      <w:proofErr w:type="spellStart"/>
      <w:r w:rsidRPr="009363C4">
        <w:rPr>
          <w:rFonts w:ascii="Calibri" w:eastAsia="Times New Roman" w:hAnsi="Calibri" w:cs="Calibri"/>
          <w:color w:val="000000"/>
          <w:kern w:val="0"/>
          <w:sz w:val="24"/>
          <w:szCs w:val="24"/>
          <w:lang w:val="en-ID"/>
          <w14:ligatures w14:val="none"/>
        </w:rPr>
        <w:t>pengadaan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listrik</w:t>
      </w:r>
      <w:proofErr w:type="spellEnd"/>
      <w:r w:rsidRPr="009363C4">
        <w:rPr>
          <w:rFonts w:ascii="Calibri" w:eastAsia="Times New Roman" w:hAnsi="Calibri" w:cs="Calibri"/>
          <w:color w:val="000000"/>
          <w:kern w:val="0"/>
          <w:sz w:val="24"/>
          <w:szCs w:val="24"/>
          <w:lang w:val="en-ID"/>
          <w14:ligatures w14:val="none"/>
        </w:rPr>
        <w:t xml:space="preserve"> dan gas </w:t>
      </w:r>
      <w:proofErr w:type="spellStart"/>
      <w:r w:rsidRPr="009363C4">
        <w:rPr>
          <w:rFonts w:ascii="Calibri" w:eastAsia="Times New Roman" w:hAnsi="Calibri" w:cs="Calibri"/>
          <w:color w:val="000000"/>
          <w:kern w:val="0"/>
          <w:sz w:val="24"/>
          <w:szCs w:val="24"/>
          <w:lang w:val="en-ID"/>
          <w14:ligatures w14:val="none"/>
        </w:rPr>
        <w:t>menempati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posisi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kedua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23,27%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pada </w:t>
      </w:r>
      <w:proofErr w:type="spellStart"/>
      <w:r w:rsidRPr="009363C4">
        <w:rPr>
          <w:rFonts w:ascii="Calibri" w:eastAsia="Times New Roman" w:hAnsi="Calibri" w:cs="Calibri"/>
          <w:color w:val="000000"/>
          <w:kern w:val="0"/>
          <w:sz w:val="24"/>
          <w:szCs w:val="24"/>
          <w:lang w:val="en-ID"/>
          <w14:ligatures w14:val="none"/>
        </w:rPr>
        <w:t>april</w:t>
      </w:r>
      <w:proofErr w:type="spellEnd"/>
      <w:r w:rsidRPr="009363C4">
        <w:rPr>
          <w:rFonts w:ascii="Calibri" w:eastAsia="Times New Roman" w:hAnsi="Calibri" w:cs="Calibri"/>
          <w:color w:val="000000"/>
          <w:kern w:val="0"/>
          <w:sz w:val="24"/>
          <w:szCs w:val="24"/>
          <w:lang w:val="en-ID"/>
          <w14:ligatures w14:val="none"/>
        </w:rPr>
        <w:t xml:space="preserve"> 2026. </w:t>
      </w:r>
      <w:proofErr w:type="spellStart"/>
      <w:r w:rsidRPr="009363C4">
        <w:rPr>
          <w:rFonts w:ascii="Calibri" w:eastAsia="Times New Roman" w:hAnsi="Calibri" w:cs="Calibri"/>
          <w:color w:val="000000"/>
          <w:kern w:val="0"/>
          <w:sz w:val="24"/>
          <w:szCs w:val="24"/>
          <w:lang w:val="en-ID"/>
          <w14:ligatures w14:val="none"/>
        </w:rPr>
        <w:t>Meski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meningkat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pesat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justru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memiliki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risiko</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paling </w:t>
      </w:r>
      <w:proofErr w:type="spellStart"/>
      <w:r w:rsidRPr="009363C4">
        <w:rPr>
          <w:rFonts w:ascii="Calibri" w:eastAsia="Times New Roman" w:hAnsi="Calibri" w:cs="Calibri"/>
          <w:color w:val="000000"/>
          <w:kern w:val="0"/>
          <w:sz w:val="24"/>
          <w:szCs w:val="24"/>
          <w:lang w:val="en-ID"/>
          <w14:ligatures w14:val="none"/>
        </w:rPr>
        <w:t>rendah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NPL </w:t>
      </w:r>
      <w:proofErr w:type="spellStart"/>
      <w:r w:rsidRPr="009363C4">
        <w:rPr>
          <w:rFonts w:ascii="Calibri" w:eastAsia="Times New Roman" w:hAnsi="Calibri" w:cs="Calibri"/>
          <w:color w:val="000000"/>
          <w:kern w:val="0"/>
          <w:sz w:val="24"/>
          <w:szCs w:val="24"/>
          <w:lang w:val="en-ID"/>
          <w14:ligatures w14:val="none"/>
        </w:rPr>
        <w:t>hanya</w:t>
      </w:r>
      <w:proofErr w:type="spellEnd"/>
      <w:r w:rsidRPr="009363C4">
        <w:rPr>
          <w:rFonts w:ascii="Calibri" w:eastAsia="Times New Roman" w:hAnsi="Calibri" w:cs="Calibri"/>
          <w:color w:val="000000"/>
          <w:kern w:val="0"/>
          <w:sz w:val="24"/>
          <w:szCs w:val="24"/>
          <w:lang w:val="en-ID"/>
          <w14:ligatures w14:val="none"/>
        </w:rPr>
        <w:t xml:space="preserve"> 0,22% </w:t>
      </w:r>
      <w:proofErr w:type="spellStart"/>
      <w:r w:rsidRPr="009363C4">
        <w:rPr>
          <w:rFonts w:ascii="Calibri" w:eastAsia="Times New Roman" w:hAnsi="Calibri" w:cs="Calibri"/>
          <w:color w:val="000000"/>
          <w:kern w:val="0"/>
          <w:sz w:val="24"/>
          <w:szCs w:val="24"/>
          <w:lang w:val="en-ID"/>
          <w14:ligatures w14:val="none"/>
        </w:rPr>
        <w:t>yoy</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Karakter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bisnis</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berbasis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kontrak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jangka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panjang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kebutuhan</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stabil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serta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perannya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sebagai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infrastruktur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membuat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semakin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menarik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bagi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industri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w:t>
      </w:r>
    </w:p>
    <w:p w14:paraId="5B69BD67"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Posisi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ketiga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ditempati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profesional</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perusahaan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15,15% pada April 2026. Di </w:t>
      </w:r>
      <w:proofErr w:type="spellStart"/>
      <w:r w:rsidRPr="009363C4">
        <w:rPr>
          <w:rFonts w:ascii="Calibri" w:eastAsia="Times New Roman" w:hAnsi="Calibri" w:cs="Calibri"/>
          <w:color w:val="000000"/>
          <w:kern w:val="0"/>
          <w:sz w:val="24"/>
          <w:szCs w:val="24"/>
          <w:lang w:val="en-ID"/>
          <w14:ligatures w14:val="none"/>
        </w:rPr>
        <w:t>posisi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berikutnya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terdapat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real </w:t>
      </w:r>
      <w:proofErr w:type="spellStart"/>
      <w:r w:rsidRPr="009363C4">
        <w:rPr>
          <w:rFonts w:ascii="Calibri" w:eastAsia="Times New Roman" w:hAnsi="Calibri" w:cs="Calibri"/>
          <w:color w:val="000000"/>
          <w:kern w:val="0"/>
          <w:sz w:val="24"/>
          <w:szCs w:val="24"/>
          <w:lang w:val="en-ID"/>
          <w14:ligatures w14:val="none"/>
        </w:rPr>
        <w:t>estat</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tumbuh</w:t>
      </w:r>
      <w:proofErr w:type="spellEnd"/>
      <w:r w:rsidRPr="009363C4">
        <w:rPr>
          <w:rFonts w:ascii="Calibri" w:eastAsia="Times New Roman" w:hAnsi="Calibri" w:cs="Calibri"/>
          <w:color w:val="000000"/>
          <w:kern w:val="0"/>
          <w:sz w:val="24"/>
          <w:szCs w:val="24"/>
          <w:lang w:val="en-ID"/>
          <w14:ligatures w14:val="none"/>
        </w:rPr>
        <w:t xml:space="preserve"> 14,12%, </w:t>
      </w:r>
      <w:proofErr w:type="spellStart"/>
      <w:r w:rsidRPr="009363C4">
        <w:rPr>
          <w:rFonts w:ascii="Calibri" w:eastAsia="Times New Roman" w:hAnsi="Calibri" w:cs="Calibri"/>
          <w:color w:val="000000"/>
          <w:kern w:val="0"/>
          <w:sz w:val="24"/>
          <w:szCs w:val="24"/>
          <w:lang w:val="en-ID"/>
          <w14:ligatures w14:val="none"/>
        </w:rPr>
        <w:t>disusul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kesehatan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manusia</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sosial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12,92%.</w:t>
      </w:r>
    </w:p>
    <w:p w14:paraId="02940CEF" w14:textId="77777777" w:rsidR="009363C4" w:rsidRPr="009363C4" w:rsidRDefault="009363C4" w:rsidP="009363C4">
      <w:pPr>
        <w:spacing w:before="280" w:after="80" w:line="240" w:lineRule="auto"/>
        <w:jc w:val="both"/>
        <w:outlineLvl w:val="2"/>
        <w:rPr>
          <w:rFonts w:ascii="Times New Roman" w:eastAsia="Times New Roman" w:hAnsi="Times New Roman" w:cs="Times New Roman"/>
          <w:b/>
          <w:bCs/>
          <w:kern w:val="0"/>
          <w:sz w:val="27"/>
          <w:szCs w:val="27"/>
          <w:lang w:val="en-ID"/>
          <w14:ligatures w14:val="none"/>
        </w:rPr>
      </w:pPr>
      <w:proofErr w:type="spellStart"/>
      <w:r w:rsidRPr="009363C4">
        <w:rPr>
          <w:rFonts w:ascii="Calibri" w:eastAsia="Times New Roman" w:hAnsi="Calibri" w:cs="Calibri"/>
          <w:b/>
          <w:bCs/>
          <w:color w:val="000000"/>
          <w:kern w:val="0"/>
          <w:sz w:val="26"/>
          <w:szCs w:val="26"/>
          <w:lang w:val="en-ID"/>
          <w14:ligatures w14:val="none"/>
        </w:rPr>
        <w:t>Memperkuat</w:t>
      </w:r>
      <w:proofErr w:type="spellEnd"/>
      <w:r w:rsidRPr="009363C4">
        <w:rPr>
          <w:rFonts w:ascii="Calibri" w:eastAsia="Times New Roman" w:hAnsi="Calibri" w:cs="Calibri"/>
          <w:b/>
          <w:bCs/>
          <w:color w:val="000000"/>
          <w:kern w:val="0"/>
          <w:sz w:val="26"/>
          <w:szCs w:val="26"/>
          <w:lang w:val="en-ID"/>
          <w14:ligatures w14:val="none"/>
        </w:rPr>
        <w:t xml:space="preserve"> </w:t>
      </w:r>
      <w:proofErr w:type="spellStart"/>
      <w:r w:rsidRPr="009363C4">
        <w:rPr>
          <w:rFonts w:ascii="Calibri" w:eastAsia="Times New Roman" w:hAnsi="Calibri" w:cs="Calibri"/>
          <w:b/>
          <w:bCs/>
          <w:color w:val="000000"/>
          <w:kern w:val="0"/>
          <w:sz w:val="26"/>
          <w:szCs w:val="26"/>
          <w:lang w:val="en-ID"/>
          <w14:ligatures w14:val="none"/>
        </w:rPr>
        <w:t>Fondasi</w:t>
      </w:r>
      <w:proofErr w:type="spellEnd"/>
      <w:r w:rsidRPr="009363C4">
        <w:rPr>
          <w:rFonts w:ascii="Calibri" w:eastAsia="Times New Roman" w:hAnsi="Calibri" w:cs="Calibri"/>
          <w:b/>
          <w:bCs/>
          <w:color w:val="000000"/>
          <w:kern w:val="0"/>
          <w:sz w:val="26"/>
          <w:szCs w:val="26"/>
          <w:lang w:val="en-ID"/>
          <w14:ligatures w14:val="none"/>
        </w:rPr>
        <w:t xml:space="preserve"> </w:t>
      </w:r>
      <w:proofErr w:type="spellStart"/>
      <w:r w:rsidRPr="009363C4">
        <w:rPr>
          <w:rFonts w:ascii="Calibri" w:eastAsia="Times New Roman" w:hAnsi="Calibri" w:cs="Calibri"/>
          <w:b/>
          <w:bCs/>
          <w:color w:val="000000"/>
          <w:kern w:val="0"/>
          <w:sz w:val="26"/>
          <w:szCs w:val="26"/>
          <w:lang w:val="en-ID"/>
          <w14:ligatures w14:val="none"/>
        </w:rPr>
        <w:t>Pertumbuhan</w:t>
      </w:r>
      <w:proofErr w:type="spellEnd"/>
      <w:r w:rsidRPr="009363C4">
        <w:rPr>
          <w:rFonts w:ascii="Calibri" w:eastAsia="Times New Roman" w:hAnsi="Calibri" w:cs="Calibri"/>
          <w:b/>
          <w:bCs/>
          <w:color w:val="000000"/>
          <w:kern w:val="0"/>
          <w:sz w:val="26"/>
          <w:szCs w:val="26"/>
          <w:lang w:val="en-ID"/>
          <w14:ligatures w14:val="none"/>
        </w:rPr>
        <w:t xml:space="preserve"> Ekonomi</w:t>
      </w:r>
    </w:p>
    <w:p w14:paraId="04C0F19D"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Kajian NEXT Indonesia </w:t>
      </w:r>
      <w:proofErr w:type="spellStart"/>
      <w:r w:rsidRPr="009363C4">
        <w:rPr>
          <w:rFonts w:ascii="Calibri" w:eastAsia="Times New Roman" w:hAnsi="Calibri" w:cs="Calibri"/>
          <w:color w:val="000000"/>
          <w:kern w:val="0"/>
          <w:sz w:val="24"/>
          <w:szCs w:val="24"/>
          <w:lang w:val="en-ID"/>
          <w14:ligatures w14:val="none"/>
        </w:rPr>
        <w:t>Center</w:t>
      </w:r>
      <w:proofErr w:type="spellEnd"/>
      <w:r w:rsidRPr="009363C4">
        <w:rPr>
          <w:rFonts w:ascii="Calibri" w:eastAsia="Times New Roman" w:hAnsi="Calibri" w:cs="Calibri"/>
          <w:color w:val="000000"/>
          <w:kern w:val="0"/>
          <w:sz w:val="24"/>
          <w:szCs w:val="24"/>
          <w:lang w:val="en-ID"/>
          <w14:ligatures w14:val="none"/>
        </w:rPr>
        <w:t xml:space="preserve"> juga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favorit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tidak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selalu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identik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menerima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terbesar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Sebagai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contoh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industri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pengolahan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masih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r w:rsidRPr="009363C4">
        <w:rPr>
          <w:rFonts w:ascii="Calibri" w:eastAsia="Times New Roman" w:hAnsi="Calibri" w:cs="Calibri"/>
          <w:i/>
          <w:iCs/>
          <w:color w:val="000000"/>
          <w:kern w:val="0"/>
          <w:sz w:val="24"/>
          <w:szCs w:val="24"/>
          <w:lang w:val="en-ID"/>
          <w14:ligatures w14:val="none"/>
        </w:rPr>
        <w:t>outstanding</w:t>
      </w:r>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terbesar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secara</w:t>
      </w:r>
      <w:proofErr w:type="spellEnd"/>
      <w:r w:rsidRPr="009363C4">
        <w:rPr>
          <w:rFonts w:ascii="Calibri" w:eastAsia="Times New Roman" w:hAnsi="Calibri" w:cs="Calibri"/>
          <w:color w:val="000000"/>
          <w:kern w:val="0"/>
          <w:sz w:val="24"/>
          <w:szCs w:val="24"/>
          <w:lang w:val="en-ID"/>
          <w14:ligatures w14:val="none"/>
        </w:rPr>
        <w:t xml:space="preserve"> nominal. </w:t>
      </w:r>
      <w:proofErr w:type="spellStart"/>
      <w:r w:rsidRPr="009363C4">
        <w:rPr>
          <w:rFonts w:ascii="Calibri" w:eastAsia="Times New Roman" w:hAnsi="Calibri" w:cs="Calibri"/>
          <w:color w:val="000000"/>
          <w:kern w:val="0"/>
          <w:sz w:val="24"/>
          <w:szCs w:val="24"/>
          <w:lang w:val="en-ID"/>
          <w14:ligatures w14:val="none"/>
        </w:rPr>
        <w:t>Namun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jauh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lebih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rendah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dibandingkan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sektor-sektor</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saat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tujuan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utama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w:t>
      </w:r>
    </w:p>
    <w:p w14:paraId="7901BDC5"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Karena </w:t>
      </w:r>
      <w:proofErr w:type="spellStart"/>
      <w:r w:rsidRPr="009363C4">
        <w:rPr>
          <w:rFonts w:ascii="Calibri" w:eastAsia="Times New Roman" w:hAnsi="Calibri" w:cs="Calibri"/>
          <w:color w:val="000000"/>
          <w:kern w:val="0"/>
          <w:sz w:val="24"/>
          <w:szCs w:val="24"/>
          <w:lang w:val="en-ID"/>
          <w14:ligatures w14:val="none"/>
        </w:rPr>
        <w:t>itu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untuk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menilai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apakah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arah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benar-benar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mendukung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perekonomian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perlu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dibaca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bersama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indikator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riil</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seperti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penyerapan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tenaga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w:t>
      </w:r>
    </w:p>
    <w:p w14:paraId="52DA2611"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lastRenderedPageBreak/>
        <w:t xml:space="preserve">Dari </w:t>
      </w:r>
      <w:proofErr w:type="spellStart"/>
      <w:r w:rsidRPr="009363C4">
        <w:rPr>
          <w:rFonts w:ascii="Calibri" w:eastAsia="Times New Roman" w:hAnsi="Calibri" w:cs="Calibri"/>
          <w:color w:val="000000"/>
          <w:kern w:val="0"/>
          <w:sz w:val="24"/>
          <w:szCs w:val="24"/>
          <w:lang w:val="en-ID"/>
          <w14:ligatures w14:val="none"/>
        </w:rPr>
        <w:t>sisi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tenaga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misalnya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konstruksi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penyerap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terbesar</w:t>
      </w:r>
      <w:proofErr w:type="spellEnd"/>
      <w:r w:rsidRPr="009363C4">
        <w:rPr>
          <w:rFonts w:ascii="Calibri" w:eastAsia="Times New Roman" w:hAnsi="Calibri" w:cs="Calibri"/>
          <w:color w:val="000000"/>
          <w:kern w:val="0"/>
          <w:sz w:val="24"/>
          <w:szCs w:val="24"/>
          <w:lang w:val="en-ID"/>
          <w14:ligatures w14:val="none"/>
        </w:rPr>
        <w:t xml:space="preserve"> di </w:t>
      </w:r>
      <w:proofErr w:type="spellStart"/>
      <w:r w:rsidRPr="009363C4">
        <w:rPr>
          <w:rFonts w:ascii="Calibri" w:eastAsia="Times New Roman" w:hAnsi="Calibri" w:cs="Calibri"/>
          <w:color w:val="000000"/>
          <w:kern w:val="0"/>
          <w:sz w:val="24"/>
          <w:szCs w:val="24"/>
          <w:lang w:val="en-ID"/>
          <w14:ligatures w14:val="none"/>
        </w:rPr>
        <w:t>antara</w:t>
      </w:r>
      <w:proofErr w:type="spellEnd"/>
      <w:r w:rsidRPr="009363C4">
        <w:rPr>
          <w:rFonts w:ascii="Calibri" w:eastAsia="Times New Roman" w:hAnsi="Calibri" w:cs="Calibri"/>
          <w:color w:val="000000"/>
          <w:kern w:val="0"/>
          <w:sz w:val="24"/>
          <w:szCs w:val="24"/>
          <w:lang w:val="en-ID"/>
          <w14:ligatures w14:val="none"/>
        </w:rPr>
        <w:t xml:space="preserve"> lima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favorit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Jumlah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pekerjanya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mencapai</w:t>
      </w:r>
      <w:proofErr w:type="spellEnd"/>
      <w:r w:rsidRPr="009363C4">
        <w:rPr>
          <w:rFonts w:ascii="Calibri" w:eastAsia="Times New Roman" w:hAnsi="Calibri" w:cs="Calibri"/>
          <w:color w:val="000000"/>
          <w:kern w:val="0"/>
          <w:sz w:val="24"/>
          <w:szCs w:val="24"/>
          <w:lang w:val="en-ID"/>
          <w14:ligatures w14:val="none"/>
        </w:rPr>
        <w:t xml:space="preserve"> 8,97 </w:t>
      </w:r>
      <w:proofErr w:type="spellStart"/>
      <w:r w:rsidRPr="009363C4">
        <w:rPr>
          <w:rFonts w:ascii="Calibri" w:eastAsia="Times New Roman" w:hAnsi="Calibri" w:cs="Calibri"/>
          <w:color w:val="000000"/>
          <w:kern w:val="0"/>
          <w:sz w:val="24"/>
          <w:szCs w:val="24"/>
          <w:lang w:val="en-ID"/>
          <w14:ligatures w14:val="none"/>
        </w:rPr>
        <w:t>juta</w:t>
      </w:r>
      <w:proofErr w:type="spellEnd"/>
      <w:r w:rsidRPr="009363C4">
        <w:rPr>
          <w:rFonts w:ascii="Calibri" w:eastAsia="Times New Roman" w:hAnsi="Calibri" w:cs="Calibri"/>
          <w:color w:val="000000"/>
          <w:kern w:val="0"/>
          <w:sz w:val="24"/>
          <w:szCs w:val="24"/>
          <w:lang w:val="en-ID"/>
          <w14:ligatures w14:val="none"/>
        </w:rPr>
        <w:t xml:space="preserve"> orang pada </w:t>
      </w:r>
      <w:proofErr w:type="spellStart"/>
      <w:r w:rsidRPr="009363C4">
        <w:rPr>
          <w:rFonts w:ascii="Calibri" w:eastAsia="Times New Roman" w:hAnsi="Calibri" w:cs="Calibri"/>
          <w:color w:val="000000"/>
          <w:kern w:val="0"/>
          <w:sz w:val="24"/>
          <w:szCs w:val="24"/>
          <w:lang w:val="en-ID"/>
          <w14:ligatures w14:val="none"/>
        </w:rPr>
        <w:t>Februari</w:t>
      </w:r>
      <w:proofErr w:type="spellEnd"/>
      <w:r w:rsidRPr="009363C4">
        <w:rPr>
          <w:rFonts w:ascii="Calibri" w:eastAsia="Times New Roman" w:hAnsi="Calibri" w:cs="Calibri"/>
          <w:color w:val="000000"/>
          <w:kern w:val="0"/>
          <w:sz w:val="24"/>
          <w:szCs w:val="24"/>
          <w:lang w:val="en-ID"/>
          <w14:ligatures w14:val="none"/>
        </w:rPr>
        <w:t xml:space="preserve"> 2026 </w:t>
      </w:r>
      <w:proofErr w:type="spellStart"/>
      <w:r w:rsidRPr="009363C4">
        <w:rPr>
          <w:rFonts w:ascii="Calibri" w:eastAsia="Times New Roman" w:hAnsi="Calibri" w:cs="Calibri"/>
          <w:color w:val="000000"/>
          <w:kern w:val="0"/>
          <w:sz w:val="24"/>
          <w:szCs w:val="24"/>
          <w:lang w:val="en-ID"/>
          <w14:ligatures w14:val="none"/>
        </w:rPr>
        <w:t>atau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tumbuh</w:t>
      </w:r>
      <w:proofErr w:type="spellEnd"/>
      <w:r w:rsidRPr="009363C4">
        <w:rPr>
          <w:rFonts w:ascii="Calibri" w:eastAsia="Times New Roman" w:hAnsi="Calibri" w:cs="Calibri"/>
          <w:color w:val="000000"/>
          <w:kern w:val="0"/>
          <w:sz w:val="24"/>
          <w:szCs w:val="24"/>
          <w:lang w:val="en-ID"/>
          <w14:ligatures w14:val="none"/>
        </w:rPr>
        <w:t xml:space="preserve"> 3,10% </w:t>
      </w:r>
      <w:proofErr w:type="spellStart"/>
      <w:r w:rsidRPr="009363C4">
        <w:rPr>
          <w:rFonts w:ascii="Calibri" w:eastAsia="Times New Roman" w:hAnsi="Calibri" w:cs="Calibri"/>
          <w:color w:val="000000"/>
          <w:kern w:val="0"/>
          <w:sz w:val="24"/>
          <w:szCs w:val="24"/>
          <w:lang w:val="en-ID"/>
          <w14:ligatures w14:val="none"/>
        </w:rPr>
        <w:t>secara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Kondisi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di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konstruksi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turut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memberikan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dampak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langsung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terhadap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penciptaan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lapangan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w:t>
      </w:r>
    </w:p>
    <w:p w14:paraId="15F3404E"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proofErr w:type="spellStart"/>
      <w:r w:rsidRPr="009363C4">
        <w:rPr>
          <w:rFonts w:ascii="Calibri" w:eastAsia="Times New Roman" w:hAnsi="Calibri" w:cs="Calibri"/>
          <w:color w:val="000000"/>
          <w:kern w:val="0"/>
          <w:sz w:val="24"/>
          <w:szCs w:val="24"/>
          <w:lang w:val="en-ID"/>
          <w14:ligatures w14:val="none"/>
        </w:rPr>
        <w:t>Sementara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itu</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real </w:t>
      </w:r>
      <w:proofErr w:type="spellStart"/>
      <w:r w:rsidRPr="009363C4">
        <w:rPr>
          <w:rFonts w:ascii="Calibri" w:eastAsia="Times New Roman" w:hAnsi="Calibri" w:cs="Calibri"/>
          <w:color w:val="000000"/>
          <w:kern w:val="0"/>
          <w:sz w:val="24"/>
          <w:szCs w:val="24"/>
          <w:lang w:val="en-ID"/>
          <w14:ligatures w14:val="none"/>
        </w:rPr>
        <w:t>estat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kombinasi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kinerja</w:t>
      </w:r>
      <w:proofErr w:type="spellEnd"/>
      <w:r w:rsidRPr="009363C4">
        <w:rPr>
          <w:rFonts w:ascii="Calibri" w:eastAsia="Times New Roman" w:hAnsi="Calibri" w:cs="Calibri"/>
          <w:color w:val="000000"/>
          <w:kern w:val="0"/>
          <w:sz w:val="24"/>
          <w:szCs w:val="24"/>
          <w:lang w:val="en-ID"/>
          <w14:ligatures w14:val="none"/>
        </w:rPr>
        <w:t xml:space="preserve"> yang paling </w:t>
      </w:r>
      <w:proofErr w:type="spellStart"/>
      <w:r w:rsidRPr="009363C4">
        <w:rPr>
          <w:rFonts w:ascii="Calibri" w:eastAsia="Times New Roman" w:hAnsi="Calibri" w:cs="Calibri"/>
          <w:color w:val="000000"/>
          <w:kern w:val="0"/>
          <w:sz w:val="24"/>
          <w:szCs w:val="24"/>
          <w:lang w:val="en-ID"/>
          <w14:ligatures w14:val="none"/>
        </w:rPr>
        <w:t>lengkap</w:t>
      </w:r>
      <w:proofErr w:type="spellEnd"/>
      <w:r w:rsidRPr="009363C4">
        <w:rPr>
          <w:rFonts w:ascii="Calibri" w:eastAsia="Times New Roman" w:hAnsi="Calibri" w:cs="Calibri"/>
          <w:color w:val="000000"/>
          <w:kern w:val="0"/>
          <w:sz w:val="24"/>
          <w:szCs w:val="24"/>
          <w:lang w:val="en-ID"/>
          <w14:ligatures w14:val="none"/>
        </w:rPr>
        <w:t xml:space="preserve">. Selain </w:t>
      </w:r>
      <w:proofErr w:type="spellStart"/>
      <w:r w:rsidRPr="009363C4">
        <w:rPr>
          <w:rFonts w:ascii="Calibri" w:eastAsia="Times New Roman" w:hAnsi="Calibri" w:cs="Calibri"/>
          <w:color w:val="000000"/>
          <w:kern w:val="0"/>
          <w:sz w:val="24"/>
          <w:szCs w:val="24"/>
          <w:lang w:val="en-ID"/>
          <w14:ligatures w14:val="none"/>
        </w:rPr>
        <w:t>mencatat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14,12% pada April 2026, </w:t>
      </w:r>
      <w:proofErr w:type="spellStart"/>
      <w:r w:rsidRPr="009363C4">
        <w:rPr>
          <w:rFonts w:ascii="Calibri" w:eastAsia="Times New Roman" w:hAnsi="Calibri" w:cs="Calibri"/>
          <w:color w:val="000000"/>
          <w:kern w:val="0"/>
          <w:sz w:val="24"/>
          <w:szCs w:val="24"/>
          <w:lang w:val="en-ID"/>
          <w14:ligatures w14:val="none"/>
        </w:rPr>
        <w:t>realisasi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investasinya</w:t>
      </w:r>
      <w:proofErr w:type="spellEnd"/>
      <w:r w:rsidRPr="009363C4">
        <w:rPr>
          <w:rFonts w:ascii="Calibri" w:eastAsia="Times New Roman" w:hAnsi="Calibri" w:cs="Calibri"/>
          <w:color w:val="000000"/>
          <w:kern w:val="0"/>
          <w:sz w:val="24"/>
          <w:szCs w:val="24"/>
          <w:lang w:val="en-ID"/>
          <w14:ligatures w14:val="none"/>
        </w:rPr>
        <w:t xml:space="preserve"> juga </w:t>
      </w:r>
      <w:proofErr w:type="spellStart"/>
      <w:r w:rsidRPr="009363C4">
        <w:rPr>
          <w:rFonts w:ascii="Calibri" w:eastAsia="Times New Roman" w:hAnsi="Calibri" w:cs="Calibri"/>
          <w:color w:val="000000"/>
          <w:kern w:val="0"/>
          <w:sz w:val="24"/>
          <w:szCs w:val="24"/>
          <w:lang w:val="en-ID"/>
          <w14:ligatures w14:val="none"/>
        </w:rPr>
        <w:t>meningkat</w:t>
      </w:r>
      <w:proofErr w:type="spellEnd"/>
      <w:r w:rsidRPr="009363C4">
        <w:rPr>
          <w:rFonts w:ascii="Calibri" w:eastAsia="Times New Roman" w:hAnsi="Calibri" w:cs="Calibri"/>
          <w:color w:val="000000"/>
          <w:kern w:val="0"/>
          <w:sz w:val="24"/>
          <w:szCs w:val="24"/>
          <w:lang w:val="en-ID"/>
          <w14:ligatures w14:val="none"/>
        </w:rPr>
        <w:t xml:space="preserve"> 27,91% </w:t>
      </w:r>
      <w:proofErr w:type="spellStart"/>
      <w:r w:rsidRPr="009363C4">
        <w:rPr>
          <w:rFonts w:ascii="Calibri" w:eastAsia="Times New Roman" w:hAnsi="Calibri" w:cs="Calibri"/>
          <w:color w:val="000000"/>
          <w:kern w:val="0"/>
          <w:sz w:val="24"/>
          <w:szCs w:val="24"/>
          <w:lang w:val="en-ID"/>
          <w14:ligatures w14:val="none"/>
        </w:rPr>
        <w:t>secara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tahunan</w:t>
      </w:r>
      <w:proofErr w:type="spellEnd"/>
      <w:r w:rsidRPr="009363C4">
        <w:rPr>
          <w:rFonts w:ascii="Calibri" w:eastAsia="Times New Roman" w:hAnsi="Calibri" w:cs="Calibri"/>
          <w:color w:val="000000"/>
          <w:kern w:val="0"/>
          <w:sz w:val="24"/>
          <w:szCs w:val="24"/>
          <w:lang w:val="en-ID"/>
          <w14:ligatures w14:val="none"/>
        </w:rPr>
        <w:t xml:space="preserve"> pada Maret 2026.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diikuti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peningkatan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jumlah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tenaga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sebesar</w:t>
      </w:r>
      <w:proofErr w:type="spellEnd"/>
      <w:r w:rsidRPr="009363C4">
        <w:rPr>
          <w:rFonts w:ascii="Calibri" w:eastAsia="Times New Roman" w:hAnsi="Calibri" w:cs="Calibri"/>
          <w:color w:val="000000"/>
          <w:kern w:val="0"/>
          <w:sz w:val="24"/>
          <w:szCs w:val="24"/>
          <w:lang w:val="en-ID"/>
          <w14:ligatures w14:val="none"/>
        </w:rPr>
        <w:t xml:space="preserve"> 12,00%, </w:t>
      </w:r>
      <w:proofErr w:type="spellStart"/>
      <w:r w:rsidRPr="009363C4">
        <w:rPr>
          <w:rFonts w:ascii="Calibri" w:eastAsia="Times New Roman" w:hAnsi="Calibri" w:cs="Calibri"/>
          <w:color w:val="000000"/>
          <w:kern w:val="0"/>
          <w:sz w:val="24"/>
          <w:szCs w:val="24"/>
          <w:lang w:val="en-ID"/>
          <w14:ligatures w14:val="none"/>
        </w:rPr>
        <w:t>sehingga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menunjukkan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bahwa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ekspansi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berjalan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seiring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penguatan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aktivitas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riil</w:t>
      </w:r>
      <w:proofErr w:type="spellEnd"/>
      <w:r w:rsidRPr="009363C4">
        <w:rPr>
          <w:rFonts w:ascii="Calibri" w:eastAsia="Times New Roman" w:hAnsi="Calibri" w:cs="Calibri"/>
          <w:color w:val="000000"/>
          <w:kern w:val="0"/>
          <w:sz w:val="24"/>
          <w:szCs w:val="24"/>
          <w:lang w:val="en-ID"/>
          <w14:ligatures w14:val="none"/>
        </w:rPr>
        <w:t>.</w:t>
      </w:r>
    </w:p>
    <w:p w14:paraId="2FF6B9EB" w14:textId="77777777" w:rsidR="009363C4" w:rsidRPr="009363C4" w:rsidRDefault="009363C4" w:rsidP="009363C4">
      <w:pPr>
        <w:spacing w:before="240" w:after="240" w:line="240" w:lineRule="auto"/>
        <w:jc w:val="both"/>
        <w:rPr>
          <w:rFonts w:ascii="Times New Roman" w:eastAsia="Times New Roman" w:hAnsi="Times New Roman" w:cs="Times New Roman"/>
          <w:kern w:val="0"/>
          <w:sz w:val="24"/>
          <w:szCs w:val="24"/>
          <w:lang w:val="en-ID"/>
          <w14:ligatures w14:val="none"/>
        </w:rPr>
      </w:pPr>
      <w:r w:rsidRPr="009363C4">
        <w:rPr>
          <w:rFonts w:ascii="Calibri" w:eastAsia="Times New Roman" w:hAnsi="Calibri" w:cs="Calibri"/>
          <w:color w:val="000000"/>
          <w:kern w:val="0"/>
          <w:sz w:val="24"/>
          <w:szCs w:val="24"/>
          <w:lang w:val="en-ID"/>
          <w14:ligatures w14:val="none"/>
        </w:rPr>
        <w:t xml:space="preserve">NEXT Indonesia </w:t>
      </w:r>
      <w:proofErr w:type="spellStart"/>
      <w:r w:rsidRPr="009363C4">
        <w:rPr>
          <w:rFonts w:ascii="Calibri" w:eastAsia="Times New Roman" w:hAnsi="Calibri" w:cs="Calibri"/>
          <w:color w:val="000000"/>
          <w:kern w:val="0"/>
          <w:sz w:val="24"/>
          <w:szCs w:val="24"/>
          <w:lang w:val="en-ID"/>
          <w14:ligatures w14:val="none"/>
        </w:rPr>
        <w:t>Center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menilai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perubahan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arah</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perbankan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menjadi</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peluang</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untuk</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memperkuat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ekonomi</w:t>
      </w:r>
      <w:proofErr w:type="spellEnd"/>
      <w:r w:rsidRPr="009363C4">
        <w:rPr>
          <w:rFonts w:ascii="Calibri" w:eastAsia="Times New Roman" w:hAnsi="Calibri" w:cs="Calibri"/>
          <w:color w:val="000000"/>
          <w:kern w:val="0"/>
          <w:sz w:val="24"/>
          <w:szCs w:val="24"/>
          <w:lang w:val="en-ID"/>
          <w14:ligatures w14:val="none"/>
        </w:rPr>
        <w:t xml:space="preserve"> Indonesia </w:t>
      </w:r>
      <w:proofErr w:type="spellStart"/>
      <w:r w:rsidRPr="009363C4">
        <w:rPr>
          <w:rFonts w:ascii="Calibri" w:eastAsia="Times New Roman" w:hAnsi="Calibri" w:cs="Calibri"/>
          <w:color w:val="000000"/>
          <w:kern w:val="0"/>
          <w:sz w:val="24"/>
          <w:szCs w:val="24"/>
          <w:lang w:val="en-ID"/>
          <w14:ligatures w14:val="none"/>
        </w:rPr>
        <w:t>dalam</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beberapa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tahun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depan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Namun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keberhasilan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tersebut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tetap</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bergantung</w:t>
      </w:r>
      <w:proofErr w:type="spellEnd"/>
      <w:r w:rsidRPr="009363C4">
        <w:rPr>
          <w:rFonts w:ascii="Calibri" w:eastAsia="Times New Roman" w:hAnsi="Calibri" w:cs="Calibri"/>
          <w:color w:val="000000"/>
          <w:kern w:val="0"/>
          <w:sz w:val="24"/>
          <w:szCs w:val="24"/>
          <w:lang w:val="en-ID"/>
          <w14:ligatures w14:val="none"/>
        </w:rPr>
        <w:t xml:space="preserve"> pada </w:t>
      </w:r>
      <w:proofErr w:type="spellStart"/>
      <w:r w:rsidRPr="009363C4">
        <w:rPr>
          <w:rFonts w:ascii="Calibri" w:eastAsia="Times New Roman" w:hAnsi="Calibri" w:cs="Calibri"/>
          <w:color w:val="000000"/>
          <w:kern w:val="0"/>
          <w:sz w:val="24"/>
          <w:szCs w:val="24"/>
          <w:lang w:val="en-ID"/>
          <w14:ligatures w14:val="none"/>
        </w:rPr>
        <w:t>kemampuan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menjaga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kualitas</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memastikan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pembiayaan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mengalir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sektor-sektor</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produktif</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serta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menciptakan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hubungan</w:t>
      </w:r>
      <w:proofErr w:type="spellEnd"/>
      <w:r w:rsidRPr="009363C4">
        <w:rPr>
          <w:rFonts w:ascii="Calibri" w:eastAsia="Times New Roman" w:hAnsi="Calibri" w:cs="Calibri"/>
          <w:color w:val="000000"/>
          <w:kern w:val="0"/>
          <w:sz w:val="24"/>
          <w:szCs w:val="24"/>
          <w:lang w:val="en-ID"/>
          <w14:ligatures w14:val="none"/>
        </w:rPr>
        <w:t xml:space="preserve"> yang </w:t>
      </w:r>
      <w:proofErr w:type="spellStart"/>
      <w:r w:rsidRPr="009363C4">
        <w:rPr>
          <w:rFonts w:ascii="Calibri" w:eastAsia="Times New Roman" w:hAnsi="Calibri" w:cs="Calibri"/>
          <w:color w:val="000000"/>
          <w:kern w:val="0"/>
          <w:sz w:val="24"/>
          <w:szCs w:val="24"/>
          <w:lang w:val="en-ID"/>
          <w14:ligatures w14:val="none"/>
        </w:rPr>
        <w:t>kuat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antara</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pertumbuhan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kredit</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investasi</w:t>
      </w:r>
      <w:proofErr w:type="spellEnd"/>
      <w:r w:rsidRPr="009363C4">
        <w:rPr>
          <w:rFonts w:ascii="Calibri" w:eastAsia="Times New Roman" w:hAnsi="Calibri" w:cs="Calibri"/>
          <w:color w:val="000000"/>
          <w:kern w:val="0"/>
          <w:sz w:val="24"/>
          <w:szCs w:val="24"/>
          <w:lang w:val="en-ID"/>
          <w14:ligatures w14:val="none"/>
        </w:rPr>
        <w:t xml:space="preserve">, dan </w:t>
      </w:r>
      <w:proofErr w:type="spellStart"/>
      <w:r w:rsidRPr="009363C4">
        <w:rPr>
          <w:rFonts w:ascii="Calibri" w:eastAsia="Times New Roman" w:hAnsi="Calibri" w:cs="Calibri"/>
          <w:color w:val="000000"/>
          <w:kern w:val="0"/>
          <w:sz w:val="24"/>
          <w:szCs w:val="24"/>
          <w:lang w:val="en-ID"/>
          <w14:ligatures w14:val="none"/>
        </w:rPr>
        <w:t>penciptaan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lapangan</w:t>
      </w:r>
      <w:proofErr w:type="spellEnd"/>
      <w:r w:rsidRPr="009363C4">
        <w:rPr>
          <w:rFonts w:ascii="Calibri" w:eastAsia="Times New Roman" w:hAnsi="Calibri" w:cs="Calibri"/>
          <w:color w:val="000000"/>
          <w:kern w:val="0"/>
          <w:sz w:val="24"/>
          <w:szCs w:val="24"/>
          <w:lang w:val="en-ID"/>
          <w14:ligatures w14:val="none"/>
        </w:rPr>
        <w:t xml:space="preserve"> </w:t>
      </w:r>
      <w:proofErr w:type="spellStart"/>
      <w:r w:rsidRPr="009363C4">
        <w:rPr>
          <w:rFonts w:ascii="Calibri" w:eastAsia="Times New Roman" w:hAnsi="Calibri" w:cs="Calibri"/>
          <w:color w:val="000000"/>
          <w:kern w:val="0"/>
          <w:sz w:val="24"/>
          <w:szCs w:val="24"/>
          <w:lang w:val="en-ID"/>
          <w14:ligatures w14:val="none"/>
        </w:rPr>
        <w:t>kerja</w:t>
      </w:r>
      <w:proofErr w:type="spellEnd"/>
      <w:r w:rsidRPr="009363C4">
        <w:rPr>
          <w:rFonts w:ascii="Calibri" w:eastAsia="Times New Roman" w:hAnsi="Calibri" w:cs="Calibri"/>
          <w:color w:val="000000"/>
          <w:kern w:val="0"/>
          <w:sz w:val="24"/>
          <w:szCs w:val="24"/>
          <w:lang w:val="en-ID"/>
          <w14:ligatures w14:val="none"/>
        </w:rPr>
        <w:t>.</w:t>
      </w:r>
    </w:p>
    <w:p w14:paraId="3338B196" w14:textId="5FE4F18B" w:rsidR="009363C4" w:rsidRPr="009363C4" w:rsidRDefault="009363C4" w:rsidP="009363C4">
      <w:pPr>
        <w:spacing w:after="240" w:line="240" w:lineRule="auto"/>
        <w:rPr>
          <w:rFonts w:ascii="Times New Roman" w:eastAsia="Times New Roman" w:hAnsi="Times New Roman" w:cs="Times New Roman"/>
          <w:kern w:val="0"/>
          <w:sz w:val="24"/>
          <w:szCs w:val="24"/>
          <w:lang w:val="en-ID"/>
          <w14:ligatures w14:val="none"/>
        </w:rPr>
      </w:pPr>
      <w:r w:rsidRPr="009363C4">
        <w:rPr>
          <w:rFonts w:ascii="Times New Roman" w:eastAsia="Times New Roman" w:hAnsi="Times New Roman" w:cs="Times New Roman"/>
          <w:kern w:val="0"/>
          <w:sz w:val="24"/>
          <w:szCs w:val="24"/>
          <w:lang w:val="en-ID"/>
          <w14:ligatures w14:val="none"/>
        </w:rPr>
        <w:br/>
      </w:r>
      <w:r>
        <w:rPr>
          <w:rFonts w:ascii="Times New Roman" w:eastAsia="Times New Roman" w:hAnsi="Times New Roman" w:cs="Times New Roman"/>
          <w:noProof/>
          <w:kern w:val="0"/>
          <w:sz w:val="24"/>
          <w:szCs w:val="24"/>
          <w:lang w:val="en-ID"/>
          <w14:ligatures w14:val="none"/>
        </w:rPr>
        <w:drawing>
          <wp:inline distT="0" distB="0" distL="0" distR="0" wp14:anchorId="64B07BD7" wp14:editId="2BAC3D9D">
            <wp:extent cx="5943600" cy="27908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600" cy="2790825"/>
                    </a:xfrm>
                    <a:prstGeom prst="rect">
                      <a:avLst/>
                    </a:prstGeom>
                  </pic:spPr>
                </pic:pic>
              </a:graphicData>
            </a:graphic>
          </wp:inline>
        </w:drawing>
      </w:r>
    </w:p>
    <w:p w14:paraId="21018948" w14:textId="77777777" w:rsidR="009363C4" w:rsidRPr="00CD25B7" w:rsidRDefault="009363C4" w:rsidP="009363C4">
      <w:pPr>
        <w:spacing w:after="80"/>
        <w:rPr>
          <w:rFonts w:asciiTheme="majorHAnsi" w:hAnsiTheme="majorHAnsi" w:cstheme="majorHAnsi"/>
          <w:sz w:val="24"/>
          <w:szCs w:val="24"/>
          <w:lang w:val="id-ID"/>
        </w:rPr>
      </w:pPr>
      <w:r w:rsidRPr="00CD25B7">
        <w:rPr>
          <w:rFonts w:asciiTheme="majorHAnsi" w:hAnsiTheme="majorHAnsi" w:cstheme="majorHAnsi"/>
          <w:noProof/>
          <w:sz w:val="24"/>
          <w:szCs w:val="24"/>
          <w:lang w:val="id-ID"/>
          <w14:ligatures w14:val="none"/>
        </w:rPr>
        <mc:AlternateContent>
          <mc:Choice Requires="wps">
            <w:drawing>
              <wp:anchor distT="0" distB="0" distL="114300" distR="114300" simplePos="0" relativeHeight="251659264" behindDoc="0" locked="0" layoutInCell="1" allowOverlap="1" wp14:anchorId="16E6D62F" wp14:editId="30B390DB">
                <wp:simplePos x="0" y="0"/>
                <wp:positionH relativeFrom="column">
                  <wp:posOffset>0</wp:posOffset>
                </wp:positionH>
                <wp:positionV relativeFrom="paragraph">
                  <wp:posOffset>87777</wp:posOffset>
                </wp:positionV>
                <wp:extent cx="5940403" cy="0"/>
                <wp:effectExtent l="0" t="0" r="16510" b="12700"/>
                <wp:wrapNone/>
                <wp:docPr id="2"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7088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" strokecolor="black [3213]" strokeweight=".5pt">
                <v:stroke joinstyle="miter"/>
              </v:line>
            </w:pict>
          </mc:Fallback>
        </mc:AlternateContent>
      </w:r>
    </w:p>
    <w:p w14:paraId="52FC5510" w14:textId="77777777" w:rsidR="009363C4" w:rsidRPr="00CD25B7" w:rsidRDefault="009363C4" w:rsidP="009363C4">
      <w:pPr>
        <w:spacing w:after="0"/>
        <w:rPr>
          <w:rFonts w:cstheme="minorHAnsi"/>
          <w:b/>
          <w:bCs/>
          <w:sz w:val="18"/>
          <w:szCs w:val="18"/>
          <w:lang w:val="id-ID"/>
        </w:rPr>
      </w:pPr>
      <w:r w:rsidRPr="00CD25B7">
        <w:rPr>
          <w:rFonts w:cstheme="minorHAnsi"/>
          <w:b/>
          <w:bCs/>
          <w:sz w:val="18"/>
          <w:szCs w:val="18"/>
          <w:lang w:val="id-ID"/>
        </w:rPr>
        <w:t>NEXT Indonesia Center</w:t>
      </w:r>
    </w:p>
    <w:p w14:paraId="355832B6" w14:textId="77777777" w:rsidR="009363C4" w:rsidRPr="00CD25B7" w:rsidRDefault="009363C4" w:rsidP="009363C4">
      <w:pPr>
        <w:spacing w:after="0"/>
        <w:jc w:val="both"/>
        <w:rPr>
          <w:rFonts w:cstheme="minorHAnsi"/>
          <w:sz w:val="18"/>
          <w:szCs w:val="18"/>
          <w:lang w:val="id-ID"/>
        </w:rPr>
      </w:pPr>
      <w:r w:rsidRPr="00CD25B7">
        <w:rPr>
          <w:rFonts w:cstheme="minorHAnsi"/>
          <w:sz w:val="18"/>
          <w:szCs w:val="18"/>
          <w:lang w:val="id-ID"/>
        </w:rPr>
        <w:t xml:space="preserve">NEXT Indonesia Center adalah lembaga independen dengan konsentrasi di bidang riset dan publikasi. Kami menggabungkan disiplin jurnalistik sebagai penyajian dan disiplin akademik sebagai panduan dalam melakukan riset. </w:t>
      </w:r>
    </w:p>
    <w:p w14:paraId="139E392D" w14:textId="77777777" w:rsidR="009363C4" w:rsidRPr="00CD25B7" w:rsidRDefault="009363C4" w:rsidP="009363C4">
      <w:pPr>
        <w:spacing w:after="0"/>
        <w:jc w:val="both"/>
        <w:rPr>
          <w:rFonts w:cstheme="minorHAnsi"/>
          <w:sz w:val="18"/>
          <w:szCs w:val="18"/>
          <w:lang w:val="id-ID"/>
        </w:rPr>
      </w:pPr>
      <w:r w:rsidRPr="00CD25B7">
        <w:rPr>
          <w:rFonts w:cstheme="minorHAnsi"/>
          <w:sz w:val="18"/>
          <w:szCs w:val="18"/>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38042AA5" w14:textId="77777777" w:rsidR="009363C4" w:rsidRPr="00CD25B7" w:rsidRDefault="009363C4" w:rsidP="009363C4">
      <w:pPr>
        <w:spacing w:after="80"/>
        <w:jc w:val="both"/>
        <w:rPr>
          <w:rFonts w:cstheme="minorHAnsi"/>
          <w:sz w:val="18"/>
          <w:szCs w:val="18"/>
          <w:lang w:val="id-ID"/>
        </w:rPr>
      </w:pPr>
    </w:p>
    <w:p w14:paraId="12E4D7BB" w14:textId="77777777" w:rsidR="009363C4" w:rsidRPr="00CD25B7" w:rsidRDefault="009363C4" w:rsidP="009363C4">
      <w:pPr>
        <w:spacing w:after="0"/>
        <w:rPr>
          <w:rFonts w:cstheme="minorHAnsi"/>
          <w:b/>
          <w:sz w:val="18"/>
          <w:szCs w:val="18"/>
          <w:lang w:val="id-ID"/>
        </w:rPr>
      </w:pPr>
      <w:proofErr w:type="spellStart"/>
      <w:r w:rsidRPr="00CD25B7">
        <w:rPr>
          <w:rFonts w:cstheme="minorHAnsi"/>
          <w:b/>
          <w:sz w:val="18"/>
          <w:szCs w:val="18"/>
          <w:lang w:val="id-ID"/>
        </w:rPr>
        <w:t>Narahubung</w:t>
      </w:r>
      <w:proofErr w:type="spellEnd"/>
      <w:r w:rsidRPr="00CD25B7">
        <w:rPr>
          <w:rFonts w:cstheme="minorHAnsi"/>
          <w:b/>
          <w:sz w:val="18"/>
          <w:szCs w:val="18"/>
          <w:lang w:val="id-ID"/>
        </w:rPr>
        <w:t>:</w:t>
      </w:r>
    </w:p>
    <w:p w14:paraId="7034E7F7" w14:textId="77777777" w:rsidR="009363C4" w:rsidRPr="00CD25B7" w:rsidRDefault="009363C4" w:rsidP="009363C4">
      <w:pPr>
        <w:spacing w:after="0"/>
        <w:rPr>
          <w:rFonts w:cstheme="minorHAnsi"/>
          <w:sz w:val="18"/>
          <w:szCs w:val="18"/>
          <w:lang w:val="id-ID"/>
        </w:rPr>
      </w:pPr>
      <w:proofErr w:type="spellStart"/>
      <w:r w:rsidRPr="00CD25B7">
        <w:rPr>
          <w:rFonts w:cstheme="minorHAnsi"/>
          <w:sz w:val="18"/>
          <w:szCs w:val="18"/>
          <w:lang w:val="id-ID"/>
        </w:rPr>
        <w:t>Research</w:t>
      </w:r>
      <w:proofErr w:type="spellEnd"/>
      <w:r w:rsidRPr="00CD25B7">
        <w:rPr>
          <w:rFonts w:cstheme="minorHAnsi"/>
          <w:sz w:val="18"/>
          <w:szCs w:val="18"/>
          <w:lang w:val="id-ID"/>
        </w:rPr>
        <w:t xml:space="preserve"> </w:t>
      </w:r>
      <w:proofErr w:type="spellStart"/>
      <w:r w:rsidRPr="00CD25B7">
        <w:rPr>
          <w:rFonts w:cstheme="minorHAnsi"/>
          <w:sz w:val="18"/>
          <w:szCs w:val="18"/>
          <w:lang w:val="id-ID"/>
        </w:rPr>
        <w:t>Coordinator</w:t>
      </w:r>
      <w:proofErr w:type="spellEnd"/>
      <w:r w:rsidRPr="00CD25B7">
        <w:rPr>
          <w:rFonts w:cstheme="minorHAnsi"/>
          <w:sz w:val="18"/>
          <w:szCs w:val="18"/>
          <w:lang w:val="id-ID"/>
        </w:rPr>
        <w:t xml:space="preserve"> NEXT Indonesia Center,</w:t>
      </w:r>
    </w:p>
    <w:p w14:paraId="38B3D010" w14:textId="77777777" w:rsidR="009363C4" w:rsidRPr="00CD25B7" w:rsidRDefault="009363C4" w:rsidP="009363C4">
      <w:pPr>
        <w:spacing w:after="0"/>
        <w:rPr>
          <w:rStyle w:val="Hyperlink"/>
          <w:rFonts w:cstheme="minorHAnsi"/>
          <w:sz w:val="18"/>
          <w:szCs w:val="18"/>
          <w:lang w:val="id-ID"/>
        </w:rPr>
      </w:pPr>
      <w:proofErr w:type="spellStart"/>
      <w:r w:rsidRPr="00CD25B7">
        <w:rPr>
          <w:rFonts w:cstheme="minorHAnsi"/>
          <w:sz w:val="18"/>
          <w:szCs w:val="18"/>
          <w:lang w:val="id-ID"/>
        </w:rPr>
        <w:t>Phone</w:t>
      </w:r>
      <w:proofErr w:type="spellEnd"/>
      <w:r w:rsidRPr="00CD25B7">
        <w:rPr>
          <w:rFonts w:cstheme="minorHAnsi"/>
          <w:sz w:val="18"/>
          <w:szCs w:val="18"/>
          <w:lang w:val="id-ID"/>
        </w:rPr>
        <w:t xml:space="preserve">: </w:t>
      </w:r>
      <w:hyperlink r:id="rId8" w:history="1">
        <w:r w:rsidRPr="00CD25B7">
          <w:rPr>
            <w:rStyle w:val="Hyperlink"/>
            <w:rFonts w:cstheme="minorHAnsi"/>
            <w:sz w:val="18"/>
            <w:szCs w:val="18"/>
            <w:lang w:val="id-ID"/>
          </w:rPr>
          <w:t>+62 823-1016-5120</w:t>
        </w:r>
      </w:hyperlink>
    </w:p>
    <w:p w14:paraId="1D809155" w14:textId="093B7DF0" w:rsidR="002C5511" w:rsidRPr="004E6E8A" w:rsidRDefault="009363C4" w:rsidP="004E6E8A">
      <w:pPr>
        <w:spacing w:after="0"/>
        <w:rPr>
          <w:rFonts w:cstheme="minorHAnsi"/>
          <w:sz w:val="18"/>
          <w:szCs w:val="18"/>
          <w:lang w:val="id-ID"/>
        </w:rPr>
      </w:pPr>
      <w:r w:rsidRPr="00CD25B7">
        <w:rPr>
          <w:rStyle w:val="Hyperlink"/>
          <w:rFonts w:cstheme="minorHAnsi"/>
          <w:sz w:val="18"/>
          <w:szCs w:val="18"/>
          <w:lang w:val="id-ID"/>
        </w:rPr>
        <w:t>Nextindonesia.id</w:t>
      </w:r>
    </w:p>
    <w:sectPr w:rsidR="002C5511" w:rsidRPr="004E6E8A" w:rsidSect="00F411C8">
      <w:headerReference w:type="default" r:id="rId9"/>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7380" w14:textId="77777777" w:rsidR="0085752D" w:rsidRDefault="0085752D" w:rsidP="009363C4">
      <w:pPr>
        <w:spacing w:after="0" w:line="240" w:lineRule="auto"/>
      </w:pPr>
      <w:r>
        <w:separator/>
      </w:r>
    </w:p>
  </w:endnote>
  <w:endnote w:type="continuationSeparator" w:id="0">
    <w:p w14:paraId="254D835C" w14:textId="77777777" w:rsidR="0085752D" w:rsidRDefault="0085752D" w:rsidP="0093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67F0" w14:textId="77777777" w:rsidR="0085752D" w:rsidRDefault="0085752D" w:rsidP="009363C4">
      <w:pPr>
        <w:spacing w:after="0" w:line="240" w:lineRule="auto"/>
      </w:pPr>
      <w:r>
        <w:separator/>
      </w:r>
    </w:p>
  </w:footnote>
  <w:footnote w:type="continuationSeparator" w:id="0">
    <w:p w14:paraId="103315EF" w14:textId="77777777" w:rsidR="0085752D" w:rsidRDefault="0085752D" w:rsidP="0093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8FBD8" w14:textId="77777777" w:rsidR="00F05D42" w:rsidRPr="00562DDA" w:rsidRDefault="004948F3" w:rsidP="00562DDA">
    <w:pPr>
      <w:pStyle w:val="Header"/>
      <w:jc w:val="right"/>
      <w:rPr>
        <w:b/>
        <w:bCs/>
        <w:sz w:val="18"/>
        <w:szCs w:val="18"/>
      </w:rPr>
    </w:pPr>
    <w:r>
      <w:rPr>
        <w:noProof/>
      </w:rPr>
      <w:drawing>
        <wp:anchor distT="0" distB="0" distL="114300" distR="114300" simplePos="0" relativeHeight="251659264" behindDoc="0" locked="0" layoutInCell="1" allowOverlap="1" wp14:anchorId="5C14AEA6" wp14:editId="207CF817">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proofErr w:type="spellStart"/>
    <w:r w:rsidRPr="00562DDA">
      <w:rPr>
        <w:b/>
        <w:bCs/>
        <w:sz w:val="18"/>
        <w:szCs w:val="18"/>
      </w:rPr>
      <w:t>Siaran</w:t>
    </w:r>
    <w:proofErr w:type="spellEnd"/>
    <w:r w:rsidRPr="00562DDA">
      <w:rPr>
        <w:b/>
        <w:bCs/>
        <w:sz w:val="18"/>
        <w:szCs w:val="18"/>
      </w:rPr>
      <w:t xml:space="preserve"> Pers</w:t>
    </w:r>
  </w:p>
  <w:p w14:paraId="007288F4" w14:textId="77777777" w:rsidR="00F05D42" w:rsidRPr="00562DDA" w:rsidRDefault="004948F3" w:rsidP="00562DDA">
    <w:pPr>
      <w:pStyle w:val="Header"/>
      <w:jc w:val="right"/>
      <w:rPr>
        <w:sz w:val="18"/>
        <w:szCs w:val="18"/>
      </w:rPr>
    </w:pPr>
    <w:proofErr w:type="spellStart"/>
    <w:r w:rsidRPr="00562DDA">
      <w:rPr>
        <w:sz w:val="18"/>
        <w:szCs w:val="18"/>
      </w:rPr>
      <w:t>Untuk</w:t>
    </w:r>
    <w:proofErr w:type="spellEnd"/>
    <w:r w:rsidRPr="00562DDA">
      <w:rPr>
        <w:sz w:val="18"/>
        <w:szCs w:val="18"/>
      </w:rPr>
      <w:t xml:space="preserve"> </w:t>
    </w:r>
    <w:proofErr w:type="spellStart"/>
    <w:r w:rsidRPr="00562DDA">
      <w:rPr>
        <w:sz w:val="18"/>
        <w:szCs w:val="18"/>
      </w:rPr>
      <w:t>Segera</w:t>
    </w:r>
    <w:proofErr w:type="spellEnd"/>
    <w:r w:rsidRPr="00562DDA">
      <w:rPr>
        <w:sz w:val="18"/>
        <w:szCs w:val="18"/>
      </w:rPr>
      <w:t xml:space="preserve"> </w:t>
    </w:r>
    <w:proofErr w:type="spellStart"/>
    <w:r w:rsidRPr="00562DDA">
      <w:rPr>
        <w:sz w:val="18"/>
        <w:szCs w:val="18"/>
      </w:rPr>
      <w:t>Disiarkan</w:t>
    </w:r>
    <w:proofErr w:type="spellEnd"/>
  </w:p>
  <w:p w14:paraId="44FCB94E" w14:textId="463B106A" w:rsidR="00F05D42" w:rsidRDefault="004948F3" w:rsidP="00562DDA">
    <w:pPr>
      <w:pStyle w:val="Header"/>
      <w:jc w:val="right"/>
    </w:pPr>
    <w:proofErr w:type="spellStart"/>
    <w:r>
      <w:rPr>
        <w:sz w:val="18"/>
        <w:szCs w:val="18"/>
      </w:rPr>
      <w:t>Minggu</w:t>
    </w:r>
    <w:proofErr w:type="spellEnd"/>
    <w:r>
      <w:rPr>
        <w:sz w:val="18"/>
        <w:szCs w:val="18"/>
      </w:rPr>
      <w:t>,</w:t>
    </w:r>
    <w:r w:rsidRPr="00562DDA">
      <w:rPr>
        <w:sz w:val="18"/>
        <w:szCs w:val="18"/>
      </w:rPr>
      <w:t xml:space="preserve"> </w:t>
    </w:r>
    <w:r>
      <w:rPr>
        <w:sz w:val="18"/>
        <w:szCs w:val="18"/>
      </w:rPr>
      <w:t>2</w:t>
    </w:r>
    <w:r w:rsidR="009363C4">
      <w:rPr>
        <w:sz w:val="18"/>
        <w:szCs w:val="18"/>
      </w:rPr>
      <w:t>8</w:t>
    </w:r>
    <w:r>
      <w:rPr>
        <w:sz w:val="18"/>
        <w:szCs w:val="18"/>
      </w:rPr>
      <w:t xml:space="preserve"> Juni </w:t>
    </w:r>
    <w:r w:rsidRPr="00562DDA">
      <w:rPr>
        <w:sz w:val="18"/>
        <w:szCs w:val="18"/>
      </w:rPr>
      <w:t>202</w:t>
    </w:r>
    <w:r>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1441"/>
    <w:multiLevelType w:val="multilevel"/>
    <w:tmpl w:val="59D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826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C4"/>
    <w:rsid w:val="000E0187"/>
    <w:rsid w:val="002C5511"/>
    <w:rsid w:val="004948F3"/>
    <w:rsid w:val="004E6E8A"/>
    <w:rsid w:val="0085752D"/>
    <w:rsid w:val="0087300E"/>
    <w:rsid w:val="009363C4"/>
    <w:rsid w:val="009419D6"/>
    <w:rsid w:val="009A6A78"/>
    <w:rsid w:val="00D1029B"/>
    <w:rsid w:val="00DF34FF"/>
    <w:rsid w:val="00F05D4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FABEA12"/>
  <w15:chartTrackingRefBased/>
  <w15:docId w15:val="{C1DA6926-E6A9-5E49-8CD8-B3882CE0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3C4"/>
    <w:pPr>
      <w:spacing w:after="160" w:line="259" w:lineRule="auto"/>
    </w:pPr>
    <w:rPr>
      <w:kern w:val="2"/>
      <w:sz w:val="22"/>
      <w:szCs w:val="22"/>
      <w:lang w:val="en-US"/>
      <w14:ligatures w14:val="standardContextual"/>
    </w:rPr>
  </w:style>
  <w:style w:type="paragraph" w:styleId="Heading2">
    <w:name w:val="heading 2"/>
    <w:basedOn w:val="Normal"/>
    <w:link w:val="Heading2Char"/>
    <w:uiPriority w:val="9"/>
    <w:qFormat/>
    <w:rsid w:val="009363C4"/>
    <w:pPr>
      <w:spacing w:before="100" w:beforeAutospacing="1" w:after="100" w:afterAutospacing="1" w:line="240" w:lineRule="auto"/>
      <w:outlineLvl w:val="1"/>
    </w:pPr>
    <w:rPr>
      <w:rFonts w:ascii="Times New Roman" w:eastAsia="Times New Roman" w:hAnsi="Times New Roman" w:cs="Times New Roman"/>
      <w:b/>
      <w:bCs/>
      <w:kern w:val="0"/>
      <w:sz w:val="36"/>
      <w:szCs w:val="36"/>
      <w:lang w:val="en-ID"/>
      <w14:ligatures w14:val="none"/>
    </w:rPr>
  </w:style>
  <w:style w:type="paragraph" w:styleId="Heading3">
    <w:name w:val="heading 3"/>
    <w:basedOn w:val="Normal"/>
    <w:link w:val="Heading3Char"/>
    <w:uiPriority w:val="9"/>
    <w:qFormat/>
    <w:rsid w:val="009363C4"/>
    <w:pPr>
      <w:spacing w:before="100" w:beforeAutospacing="1" w:after="100" w:afterAutospacing="1" w:line="240" w:lineRule="auto"/>
      <w:outlineLvl w:val="2"/>
    </w:pPr>
    <w:rPr>
      <w:rFonts w:ascii="Times New Roman" w:eastAsia="Times New Roman" w:hAnsi="Times New Roman" w:cs="Times New Roman"/>
      <w:b/>
      <w:bCs/>
      <w:kern w:val="0"/>
      <w:sz w:val="27"/>
      <w:szCs w:val="27"/>
      <w:lang w:val="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6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C4"/>
    <w:rPr>
      <w:kern w:val="2"/>
      <w:sz w:val="22"/>
      <w:szCs w:val="22"/>
      <w:lang w:val="en-US"/>
      <w14:ligatures w14:val="standardContextual"/>
    </w:rPr>
  </w:style>
  <w:style w:type="character" w:styleId="Hyperlink">
    <w:name w:val="Hyperlink"/>
    <w:basedOn w:val="DefaultParagraphFont"/>
    <w:uiPriority w:val="99"/>
    <w:unhideWhenUsed/>
    <w:rsid w:val="009363C4"/>
    <w:rPr>
      <w:color w:val="0563C1" w:themeColor="hyperlink"/>
      <w:u w:val="single"/>
    </w:rPr>
  </w:style>
  <w:style w:type="character" w:styleId="Emphasis">
    <w:name w:val="Emphasis"/>
    <w:basedOn w:val="DefaultParagraphFont"/>
    <w:uiPriority w:val="20"/>
    <w:qFormat/>
    <w:rsid w:val="009363C4"/>
    <w:rPr>
      <w:i/>
      <w:iCs/>
    </w:rPr>
  </w:style>
  <w:style w:type="character" w:customStyle="1" w:styleId="Heading2Char">
    <w:name w:val="Heading 2 Char"/>
    <w:basedOn w:val="DefaultParagraphFont"/>
    <w:link w:val="Heading2"/>
    <w:uiPriority w:val="9"/>
    <w:rsid w:val="009363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63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363C4"/>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Footer">
    <w:name w:val="footer"/>
    <w:basedOn w:val="Normal"/>
    <w:link w:val="FooterChar"/>
    <w:uiPriority w:val="99"/>
    <w:unhideWhenUsed/>
    <w:rsid w:val="00936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3C4"/>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alto:+012(345)6789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4</cp:revision>
  <dcterms:created xsi:type="dcterms:W3CDTF">2026-06-27T01:55:00Z</dcterms:created>
  <dcterms:modified xsi:type="dcterms:W3CDTF">2026-06-27T13:34:00Z</dcterms:modified>
</cp:coreProperties>
</file>